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4D" w:rsidRPr="00E677AF" w:rsidRDefault="005B6A2F" w:rsidP="00736C94">
      <w:pPr>
        <w:jc w:val="both"/>
        <w:rPr>
          <w:rFonts w:asciiTheme="minorHAnsi" w:hAnsiTheme="minorHAnsi" w:cs="Calibri"/>
          <w:b/>
          <w:i/>
          <w:sz w:val="24"/>
          <w:szCs w:val="24"/>
        </w:rPr>
      </w:pPr>
      <w:r w:rsidRPr="00E677AF">
        <w:rPr>
          <w:rFonts w:asciiTheme="minorHAnsi" w:hAnsiTheme="minorHAnsi" w:cs="Calibri"/>
          <w:b/>
          <w:i/>
          <w:sz w:val="24"/>
          <w:szCs w:val="24"/>
        </w:rPr>
        <w:t>Corruption Perception Index</w:t>
      </w:r>
      <w:r w:rsidR="0063724D" w:rsidRPr="00E677AF">
        <w:rPr>
          <w:rFonts w:asciiTheme="minorHAnsi" w:hAnsiTheme="minorHAnsi" w:cs="Calibri"/>
          <w:b/>
          <w:i/>
          <w:sz w:val="24"/>
          <w:szCs w:val="24"/>
        </w:rPr>
        <w:t xml:space="preserve"> (CPI) </w:t>
      </w:r>
      <w:r w:rsidRPr="00E677AF">
        <w:rPr>
          <w:rFonts w:asciiTheme="minorHAnsi" w:hAnsiTheme="minorHAnsi" w:cs="Calibri"/>
          <w:b/>
          <w:i/>
          <w:sz w:val="24"/>
          <w:szCs w:val="24"/>
        </w:rPr>
        <w:t>for</w:t>
      </w:r>
      <w:r w:rsidR="0063724D" w:rsidRPr="00E677AF">
        <w:rPr>
          <w:rFonts w:asciiTheme="minorHAnsi" w:hAnsiTheme="minorHAnsi" w:cs="Calibri"/>
          <w:b/>
          <w:i/>
          <w:sz w:val="24"/>
          <w:szCs w:val="24"/>
        </w:rPr>
        <w:t xml:space="preserve"> 201</w:t>
      </w:r>
      <w:r w:rsidR="0080098E" w:rsidRPr="00E677AF">
        <w:rPr>
          <w:rFonts w:asciiTheme="minorHAnsi" w:hAnsiTheme="minorHAnsi" w:cs="Calibri"/>
          <w:b/>
          <w:i/>
          <w:sz w:val="24"/>
          <w:szCs w:val="24"/>
        </w:rPr>
        <w:t>5</w:t>
      </w:r>
    </w:p>
    <w:p w:rsidR="0063724D" w:rsidRPr="00E677AF" w:rsidRDefault="0063724D" w:rsidP="00736C94">
      <w:pPr>
        <w:jc w:val="both"/>
        <w:rPr>
          <w:rFonts w:asciiTheme="minorHAnsi" w:hAnsiTheme="minorHAnsi" w:cs="Calibri"/>
          <w:sz w:val="24"/>
          <w:szCs w:val="24"/>
        </w:rPr>
      </w:pPr>
    </w:p>
    <w:p w:rsidR="005B6A2F" w:rsidRPr="00E677AF" w:rsidRDefault="005B6A2F" w:rsidP="005B6A2F">
      <w:pPr>
        <w:suppressAutoHyphens w:val="0"/>
        <w:spacing w:line="360" w:lineRule="auto"/>
        <w:rPr>
          <w:rFonts w:asciiTheme="minorHAnsi" w:hAnsiTheme="minorHAnsi"/>
          <w:b/>
          <w:sz w:val="24"/>
          <w:szCs w:val="24"/>
          <w:lang w:val="en-US" w:eastAsia="sr-Latn-CS"/>
        </w:rPr>
      </w:pPr>
      <w:r w:rsidRPr="00E677AF">
        <w:rPr>
          <w:rFonts w:asciiTheme="minorHAnsi" w:hAnsiTheme="minorHAnsi"/>
          <w:b/>
          <w:sz w:val="24"/>
          <w:szCs w:val="24"/>
          <w:lang w:val="en-US" w:eastAsia="sr-Latn-CS"/>
        </w:rPr>
        <w:t xml:space="preserve">Stagnation in fight against corruption </w:t>
      </w:r>
    </w:p>
    <w:p w:rsidR="0080098E" w:rsidRPr="00E677AF" w:rsidRDefault="0080098E" w:rsidP="00736C94">
      <w:pPr>
        <w:jc w:val="both"/>
        <w:rPr>
          <w:rFonts w:asciiTheme="minorHAnsi" w:hAnsiTheme="minorHAnsi" w:cs="Calibri"/>
          <w:sz w:val="24"/>
          <w:szCs w:val="24"/>
        </w:rPr>
      </w:pPr>
    </w:p>
    <w:p w:rsidR="0063724D" w:rsidRPr="00E677AF" w:rsidRDefault="0080098E" w:rsidP="00736C94">
      <w:pPr>
        <w:jc w:val="both"/>
        <w:rPr>
          <w:rFonts w:asciiTheme="minorHAnsi" w:hAnsiTheme="minorHAnsi" w:cs="Calibri"/>
          <w:sz w:val="24"/>
          <w:szCs w:val="24"/>
        </w:rPr>
      </w:pPr>
      <w:r w:rsidRPr="00E677AF">
        <w:rPr>
          <w:rFonts w:asciiTheme="minorHAnsi" w:hAnsiTheme="minorHAnsi" w:cs="Calibri"/>
          <w:sz w:val="24"/>
          <w:szCs w:val="24"/>
        </w:rPr>
        <w:t>S</w:t>
      </w:r>
      <w:r w:rsidR="00DE4F15" w:rsidRPr="00E677AF">
        <w:rPr>
          <w:rFonts w:asciiTheme="minorHAnsi" w:hAnsiTheme="minorHAnsi" w:cs="Calibri"/>
          <w:sz w:val="24"/>
          <w:szCs w:val="24"/>
        </w:rPr>
        <w:t xml:space="preserve">econd year in a row, Serbia has made a </w:t>
      </w:r>
      <w:r w:rsidR="00CE3288">
        <w:rPr>
          <w:rFonts w:asciiTheme="minorHAnsi" w:hAnsiTheme="minorHAnsi" w:cs="Calibri"/>
          <w:b/>
          <w:sz w:val="24"/>
          <w:szCs w:val="24"/>
        </w:rPr>
        <w:t xml:space="preserve">mild downfall in the </w:t>
      </w:r>
      <w:r w:rsidR="00307829">
        <w:rPr>
          <w:rFonts w:asciiTheme="minorHAnsi" w:hAnsiTheme="minorHAnsi" w:cs="Calibri"/>
          <w:b/>
          <w:sz w:val="24"/>
          <w:szCs w:val="24"/>
          <w:lang/>
        </w:rPr>
        <w:t xml:space="preserve">Transparency International's </w:t>
      </w:r>
      <w:r w:rsidR="00CE3288">
        <w:rPr>
          <w:rFonts w:asciiTheme="minorHAnsi" w:hAnsiTheme="minorHAnsi" w:cs="Calibri"/>
          <w:b/>
          <w:sz w:val="24"/>
          <w:szCs w:val="24"/>
        </w:rPr>
        <w:t>Corruption Perception I</w:t>
      </w:r>
      <w:r w:rsidR="00DE4F15" w:rsidRPr="00E677AF">
        <w:rPr>
          <w:rFonts w:asciiTheme="minorHAnsi" w:hAnsiTheme="minorHAnsi" w:cs="Calibri"/>
          <w:b/>
          <w:sz w:val="24"/>
          <w:szCs w:val="24"/>
        </w:rPr>
        <w:t xml:space="preserve">ndex </w:t>
      </w:r>
      <w:r w:rsidR="00DE4F15" w:rsidRPr="00E677AF">
        <w:rPr>
          <w:rFonts w:asciiTheme="minorHAnsi" w:hAnsiTheme="minorHAnsi" w:cs="Calibri"/>
          <w:sz w:val="24"/>
          <w:szCs w:val="24"/>
        </w:rPr>
        <w:t>ranking</w:t>
      </w:r>
      <w:r w:rsidRPr="00E677AF">
        <w:rPr>
          <w:rFonts w:asciiTheme="minorHAnsi" w:hAnsiTheme="minorHAnsi" w:cs="Calibri"/>
          <w:sz w:val="24"/>
          <w:szCs w:val="24"/>
        </w:rPr>
        <w:t xml:space="preserve">. </w:t>
      </w:r>
      <w:r w:rsidR="00DE4F15" w:rsidRPr="00E677AF">
        <w:rPr>
          <w:rFonts w:asciiTheme="minorHAnsi" w:hAnsiTheme="minorHAnsi"/>
          <w:sz w:val="24"/>
          <w:szCs w:val="24"/>
          <w:lang w:val="en-US" w:eastAsia="sr-Latn-CS"/>
        </w:rPr>
        <w:t xml:space="preserve">With </w:t>
      </w:r>
      <w:r w:rsidR="00CE3288">
        <w:rPr>
          <w:rFonts w:asciiTheme="minorHAnsi" w:hAnsiTheme="minorHAnsi"/>
          <w:sz w:val="24"/>
          <w:szCs w:val="24"/>
          <w:lang w:val="en-US" w:eastAsia="sr-Latn-CS"/>
        </w:rPr>
        <w:t xml:space="preserve">the </w:t>
      </w:r>
      <w:r w:rsidR="00DE4F15" w:rsidRPr="00E677AF">
        <w:rPr>
          <w:rFonts w:asciiTheme="minorHAnsi" w:hAnsiTheme="minorHAnsi"/>
          <w:b/>
          <w:sz w:val="24"/>
          <w:szCs w:val="24"/>
          <w:lang w:val="en-US" w:eastAsia="sr-Latn-CS"/>
        </w:rPr>
        <w:t>score of 40, on a scale from 100 to 0</w:t>
      </w:r>
      <w:r w:rsidR="00DE4F15" w:rsidRPr="00E677AF">
        <w:rPr>
          <w:rFonts w:asciiTheme="minorHAnsi" w:hAnsiTheme="minorHAnsi"/>
          <w:sz w:val="24"/>
          <w:szCs w:val="24"/>
          <w:lang w:val="en-US" w:eastAsia="sr-Latn-CS"/>
        </w:rPr>
        <w:t xml:space="preserve">, this year Serbia takes </w:t>
      </w:r>
      <w:r w:rsidR="00DE4F15" w:rsidRPr="00E677AF">
        <w:rPr>
          <w:rFonts w:asciiTheme="minorHAnsi" w:hAnsiTheme="minorHAnsi"/>
          <w:b/>
          <w:sz w:val="24"/>
          <w:szCs w:val="24"/>
          <w:lang w:val="en-US" w:eastAsia="sr-Latn-CS"/>
        </w:rPr>
        <w:t>71</w:t>
      </w:r>
      <w:r w:rsidR="00DE4F15" w:rsidRPr="00E677AF">
        <w:rPr>
          <w:rFonts w:asciiTheme="minorHAnsi" w:hAnsiTheme="minorHAnsi"/>
          <w:b/>
          <w:sz w:val="24"/>
          <w:szCs w:val="24"/>
          <w:vertAlign w:val="superscript"/>
          <w:lang w:val="en-US" w:eastAsia="sr-Latn-CS"/>
        </w:rPr>
        <w:t>st</w:t>
      </w:r>
      <w:r w:rsidR="00DE4F15" w:rsidRPr="00E677AF">
        <w:rPr>
          <w:rFonts w:asciiTheme="minorHAnsi" w:hAnsiTheme="minorHAnsi"/>
          <w:b/>
          <w:sz w:val="24"/>
          <w:szCs w:val="24"/>
          <w:lang w:val="en-US" w:eastAsia="sr-Latn-CS"/>
        </w:rPr>
        <w:t xml:space="preserve"> position</w:t>
      </w:r>
      <w:r w:rsidR="00DE4F15" w:rsidRPr="00E677AF">
        <w:rPr>
          <w:rFonts w:asciiTheme="minorHAnsi" w:hAnsiTheme="minorHAnsi"/>
          <w:sz w:val="24"/>
          <w:szCs w:val="24"/>
          <w:lang w:val="en-US" w:eastAsia="sr-Latn-CS"/>
        </w:rPr>
        <w:t xml:space="preserve"> on a list of 168 states</w:t>
      </w:r>
      <w:r w:rsidRPr="00E677AF">
        <w:rPr>
          <w:rFonts w:asciiTheme="minorHAnsi" w:hAnsiTheme="minorHAnsi" w:cs="Calibri"/>
          <w:sz w:val="24"/>
          <w:szCs w:val="24"/>
        </w:rPr>
        <w:t xml:space="preserve"> (</w:t>
      </w:r>
      <w:r w:rsidR="00DE4F15" w:rsidRPr="00E677AF">
        <w:rPr>
          <w:rFonts w:asciiTheme="minorHAnsi" w:hAnsiTheme="minorHAnsi" w:cs="Calibri"/>
          <w:sz w:val="24"/>
          <w:szCs w:val="24"/>
        </w:rPr>
        <w:t>last year its score was 4</w:t>
      </w:r>
      <w:r w:rsidR="00736C94" w:rsidRPr="00E677AF">
        <w:rPr>
          <w:rFonts w:asciiTheme="minorHAnsi" w:hAnsiTheme="minorHAnsi" w:cs="Calibri"/>
          <w:sz w:val="24"/>
          <w:szCs w:val="24"/>
        </w:rPr>
        <w:t>1</w:t>
      </w:r>
      <w:r w:rsidR="00DE4F15" w:rsidRPr="00E677AF">
        <w:rPr>
          <w:rFonts w:asciiTheme="minorHAnsi" w:hAnsiTheme="minorHAnsi" w:cs="Calibri"/>
          <w:sz w:val="24"/>
          <w:szCs w:val="24"/>
        </w:rPr>
        <w:t>,</w:t>
      </w:r>
      <w:r w:rsidR="00736C94" w:rsidRPr="00E677AF">
        <w:rPr>
          <w:rFonts w:asciiTheme="minorHAnsi" w:hAnsiTheme="minorHAnsi" w:cs="Calibri"/>
          <w:sz w:val="24"/>
          <w:szCs w:val="24"/>
        </w:rPr>
        <w:t xml:space="preserve"> </w:t>
      </w:r>
      <w:r w:rsidR="00DE4F15" w:rsidRPr="00E677AF">
        <w:rPr>
          <w:rFonts w:asciiTheme="minorHAnsi" w:hAnsiTheme="minorHAnsi" w:cs="Calibri"/>
          <w:sz w:val="24"/>
          <w:szCs w:val="24"/>
        </w:rPr>
        <w:t xml:space="preserve">ranked as </w:t>
      </w:r>
      <w:r w:rsidR="00736C94" w:rsidRPr="00E677AF">
        <w:rPr>
          <w:rFonts w:asciiTheme="minorHAnsi" w:hAnsiTheme="minorHAnsi" w:cs="Calibri"/>
          <w:sz w:val="24"/>
          <w:szCs w:val="24"/>
        </w:rPr>
        <w:t>78</w:t>
      </w:r>
      <w:r w:rsidR="00DE4F15" w:rsidRPr="00E677AF">
        <w:rPr>
          <w:rFonts w:asciiTheme="minorHAnsi" w:hAnsiTheme="minorHAnsi" w:cs="Calibri"/>
          <w:sz w:val="24"/>
          <w:szCs w:val="24"/>
        </w:rPr>
        <w:t>th</w:t>
      </w:r>
      <w:r w:rsidR="00736C94" w:rsidRPr="00E677AF">
        <w:rPr>
          <w:rFonts w:asciiTheme="minorHAnsi" w:hAnsiTheme="minorHAnsi" w:cs="Calibri"/>
          <w:sz w:val="24"/>
          <w:szCs w:val="24"/>
        </w:rPr>
        <w:t xml:space="preserve">, </w:t>
      </w:r>
      <w:r w:rsidR="00DE4F15" w:rsidRPr="00E677AF">
        <w:rPr>
          <w:rFonts w:asciiTheme="minorHAnsi" w:hAnsiTheme="minorHAnsi" w:cs="Calibri"/>
          <w:sz w:val="24"/>
          <w:szCs w:val="24"/>
        </w:rPr>
        <w:t xml:space="preserve">but </w:t>
      </w:r>
      <w:r w:rsidR="00CE3288">
        <w:rPr>
          <w:rFonts w:asciiTheme="minorHAnsi" w:hAnsiTheme="minorHAnsi" w:cs="Calibri"/>
          <w:sz w:val="24"/>
          <w:szCs w:val="24"/>
        </w:rPr>
        <w:t xml:space="preserve">the </w:t>
      </w:r>
      <w:r w:rsidR="00DE4F15" w:rsidRPr="00E677AF">
        <w:rPr>
          <w:rFonts w:asciiTheme="minorHAnsi" w:hAnsiTheme="minorHAnsi" w:cs="Calibri"/>
          <w:sz w:val="24"/>
          <w:szCs w:val="24"/>
        </w:rPr>
        <w:t>number of countries included in a list was higher</w:t>
      </w:r>
      <w:r w:rsidR="00736C94" w:rsidRPr="00E677AF">
        <w:rPr>
          <w:rFonts w:asciiTheme="minorHAnsi" w:hAnsiTheme="minorHAnsi" w:cs="Calibri"/>
          <w:sz w:val="24"/>
          <w:szCs w:val="24"/>
        </w:rPr>
        <w:t xml:space="preserve"> - </w:t>
      </w:r>
      <w:r w:rsidRPr="00E677AF">
        <w:rPr>
          <w:rFonts w:asciiTheme="minorHAnsi" w:hAnsiTheme="minorHAnsi" w:cs="Calibri"/>
          <w:sz w:val="24"/>
          <w:szCs w:val="24"/>
        </w:rPr>
        <w:t xml:space="preserve">175).  </w:t>
      </w:r>
    </w:p>
    <w:p w:rsidR="0080098E" w:rsidRPr="00E677AF" w:rsidRDefault="0080098E" w:rsidP="00736C94">
      <w:pPr>
        <w:jc w:val="both"/>
        <w:rPr>
          <w:rFonts w:asciiTheme="minorHAnsi" w:hAnsiTheme="minorHAnsi" w:cs="Calibri"/>
          <w:sz w:val="24"/>
          <w:szCs w:val="24"/>
        </w:rPr>
      </w:pPr>
    </w:p>
    <w:p w:rsidR="0080098E" w:rsidRPr="00E677AF" w:rsidRDefault="00DE4F15" w:rsidP="00736C94">
      <w:pPr>
        <w:jc w:val="both"/>
        <w:rPr>
          <w:rFonts w:asciiTheme="minorHAnsi" w:hAnsiTheme="minorHAnsi" w:cs="Calibri"/>
          <w:sz w:val="24"/>
          <w:szCs w:val="24"/>
        </w:rPr>
      </w:pPr>
      <w:r w:rsidRPr="00E677AF">
        <w:rPr>
          <w:rFonts w:asciiTheme="minorHAnsi" w:hAnsiTheme="minorHAnsi"/>
          <w:sz w:val="24"/>
          <w:szCs w:val="24"/>
          <w:lang w:val="en-US" w:eastAsia="sr-Latn-CS"/>
        </w:rPr>
        <w:t xml:space="preserve">This result still places Serbia among </w:t>
      </w:r>
      <w:r w:rsidRPr="00E677AF">
        <w:rPr>
          <w:rFonts w:asciiTheme="minorHAnsi" w:hAnsiTheme="minorHAnsi"/>
          <w:b/>
          <w:sz w:val="24"/>
          <w:szCs w:val="24"/>
          <w:lang w:val="en-US" w:eastAsia="sr-Latn-CS"/>
        </w:rPr>
        <w:t xml:space="preserve">countries with widespread corruption, </w:t>
      </w:r>
      <w:r w:rsidRPr="00E677AF">
        <w:rPr>
          <w:rFonts w:asciiTheme="minorHAnsi" w:hAnsiTheme="minorHAnsi"/>
          <w:sz w:val="24"/>
          <w:szCs w:val="24"/>
          <w:lang w:val="en-US" w:eastAsia="sr-Latn-CS"/>
        </w:rPr>
        <w:t>the same as in previous 15 years</w:t>
      </w:r>
      <w:r w:rsidR="001F7C63" w:rsidRPr="00E677AF">
        <w:rPr>
          <w:rFonts w:asciiTheme="minorHAnsi" w:hAnsiTheme="minorHAnsi" w:cs="Calibri"/>
          <w:sz w:val="24"/>
          <w:szCs w:val="24"/>
        </w:rPr>
        <w:t>.</w:t>
      </w:r>
      <w:r w:rsidR="00736C94" w:rsidRPr="00E677AF">
        <w:rPr>
          <w:rFonts w:asciiTheme="minorHAnsi" w:hAnsiTheme="minorHAnsi" w:cs="Calibri"/>
          <w:sz w:val="24"/>
          <w:szCs w:val="24"/>
        </w:rPr>
        <w:t xml:space="preserve"> </w:t>
      </w:r>
      <w:r w:rsidR="00237544" w:rsidRPr="00E677AF">
        <w:rPr>
          <w:rFonts w:asciiTheme="minorHAnsi" w:hAnsiTheme="minorHAnsi" w:cs="Calibri"/>
          <w:sz w:val="24"/>
          <w:szCs w:val="24"/>
        </w:rPr>
        <w:t>Progress</w:t>
      </w:r>
      <w:r w:rsidR="00237544">
        <w:rPr>
          <w:rFonts w:asciiTheme="minorHAnsi" w:hAnsiTheme="minorHAnsi" w:cs="Calibri"/>
          <w:sz w:val="24"/>
          <w:szCs w:val="24"/>
        </w:rPr>
        <w:t xml:space="preserve"> in ranking in the past</w:t>
      </w:r>
      <w:r w:rsidR="00E677AF" w:rsidRPr="00E677AF">
        <w:rPr>
          <w:rFonts w:asciiTheme="minorHAnsi" w:hAnsiTheme="minorHAnsi" w:cs="Calibri"/>
          <w:sz w:val="24"/>
          <w:szCs w:val="24"/>
        </w:rPr>
        <w:t xml:space="preserve"> two years </w:t>
      </w:r>
      <w:r w:rsidR="00237544">
        <w:rPr>
          <w:rFonts w:asciiTheme="minorHAnsi" w:hAnsiTheme="minorHAnsi" w:cs="Calibri"/>
          <w:sz w:val="24"/>
          <w:szCs w:val="24"/>
        </w:rPr>
        <w:t xml:space="preserve">was not the beginning of the positive trend </w:t>
      </w:r>
      <w:r w:rsidR="001F7C63" w:rsidRPr="00E677AF">
        <w:rPr>
          <w:rFonts w:asciiTheme="minorHAnsi" w:hAnsiTheme="minorHAnsi" w:cs="Calibri"/>
          <w:sz w:val="24"/>
          <w:szCs w:val="24"/>
        </w:rPr>
        <w:t>(2013</w:t>
      </w:r>
      <w:r w:rsidR="00237544">
        <w:rPr>
          <w:rFonts w:asciiTheme="minorHAnsi" w:hAnsiTheme="minorHAnsi" w:cs="Calibri"/>
          <w:sz w:val="24"/>
          <w:szCs w:val="24"/>
        </w:rPr>
        <w:t xml:space="preserve"> Index rose from</w:t>
      </w:r>
      <w:r w:rsidR="001F7C63" w:rsidRPr="00E677AF">
        <w:rPr>
          <w:rFonts w:asciiTheme="minorHAnsi" w:hAnsiTheme="minorHAnsi" w:cs="Calibri"/>
          <w:sz w:val="24"/>
          <w:szCs w:val="24"/>
        </w:rPr>
        <w:t xml:space="preserve"> 39 </w:t>
      </w:r>
      <w:r w:rsidR="00237544">
        <w:rPr>
          <w:rFonts w:asciiTheme="minorHAnsi" w:hAnsiTheme="minorHAnsi" w:cs="Calibri"/>
          <w:sz w:val="24"/>
          <w:szCs w:val="24"/>
        </w:rPr>
        <w:t>to</w:t>
      </w:r>
      <w:r w:rsidR="001F7C63" w:rsidRPr="00E677AF">
        <w:rPr>
          <w:rFonts w:asciiTheme="minorHAnsi" w:hAnsiTheme="minorHAnsi" w:cs="Calibri"/>
          <w:sz w:val="24"/>
          <w:szCs w:val="24"/>
        </w:rPr>
        <w:t xml:space="preserve"> 42</w:t>
      </w:r>
      <w:r w:rsidR="00237544">
        <w:rPr>
          <w:rFonts w:asciiTheme="minorHAnsi" w:hAnsiTheme="minorHAnsi" w:cs="Calibri"/>
          <w:sz w:val="24"/>
          <w:szCs w:val="24"/>
        </w:rPr>
        <w:t xml:space="preserve">), but more of a reflection of perception based on the promises and expectations. Systemic measures for preventing corruption were not implemented or that was being done with delay and in scope far less than </w:t>
      </w:r>
      <w:r w:rsidR="009412A8">
        <w:rPr>
          <w:rFonts w:asciiTheme="minorHAnsi" w:hAnsiTheme="minorHAnsi" w:cs="Calibri"/>
          <w:sz w:val="24"/>
          <w:szCs w:val="24"/>
        </w:rPr>
        <w:t>necessary</w:t>
      </w:r>
      <w:r w:rsidR="00736C94" w:rsidRPr="00E677AF">
        <w:rPr>
          <w:rFonts w:asciiTheme="minorHAnsi" w:hAnsiTheme="minorHAnsi" w:cs="Calibri"/>
          <w:sz w:val="24"/>
          <w:szCs w:val="24"/>
        </w:rPr>
        <w:t xml:space="preserve">, </w:t>
      </w:r>
      <w:r w:rsidR="009412A8">
        <w:rPr>
          <w:rFonts w:asciiTheme="minorHAnsi" w:hAnsiTheme="minorHAnsi" w:cs="Calibri"/>
          <w:sz w:val="24"/>
          <w:szCs w:val="24"/>
        </w:rPr>
        <w:t>result, for now</w:t>
      </w:r>
      <w:r w:rsidR="001F7C63" w:rsidRPr="00E677AF">
        <w:rPr>
          <w:rFonts w:asciiTheme="minorHAnsi" w:hAnsiTheme="minorHAnsi" w:cs="Calibri"/>
          <w:sz w:val="24"/>
          <w:szCs w:val="24"/>
        </w:rPr>
        <w:t xml:space="preserve">, </w:t>
      </w:r>
      <w:r w:rsidR="00CE005D">
        <w:rPr>
          <w:rFonts w:asciiTheme="minorHAnsi" w:hAnsiTheme="minorHAnsi" w:cs="Calibri"/>
          <w:sz w:val="24"/>
          <w:szCs w:val="24"/>
        </w:rPr>
        <w:t>is unrecognizable</w:t>
      </w:r>
      <w:r w:rsidR="001F7C63" w:rsidRPr="00E677AF">
        <w:rPr>
          <w:rFonts w:asciiTheme="minorHAnsi" w:hAnsiTheme="minorHAnsi" w:cs="Calibri"/>
          <w:sz w:val="24"/>
          <w:szCs w:val="24"/>
        </w:rPr>
        <w:t xml:space="preserve">. </w:t>
      </w:r>
    </w:p>
    <w:p w:rsidR="001F7C63" w:rsidRPr="000349D8" w:rsidRDefault="001F7C63" w:rsidP="00736C94">
      <w:pPr>
        <w:jc w:val="both"/>
        <w:rPr>
          <w:rFonts w:ascii="Calibri" w:hAnsi="Calibri" w:cs="Calibri"/>
          <w:sz w:val="24"/>
          <w:szCs w:val="24"/>
        </w:rPr>
      </w:pPr>
    </w:p>
    <w:p w:rsidR="001F7C63" w:rsidRPr="000349D8" w:rsidRDefault="00CE005D" w:rsidP="00736C9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This result is hardly a surprise when even basic strategic documents for curbing corruption</w:t>
      </w:r>
      <w:r w:rsidR="001F7C63" w:rsidRPr="000349D8">
        <w:rPr>
          <w:rFonts w:ascii="Calibri" w:hAnsi="Calibri" w:cs="Calibri"/>
          <w:sz w:val="24"/>
          <w:szCs w:val="24"/>
        </w:rPr>
        <w:t xml:space="preserve"> - </w:t>
      </w:r>
      <w:r>
        <w:rPr>
          <w:rFonts w:ascii="Calibri" w:hAnsi="Calibri" w:cs="Calibri"/>
          <w:sz w:val="24"/>
          <w:szCs w:val="24"/>
        </w:rPr>
        <w:t>National Anticorruption Strategy and Action Plan from</w:t>
      </w:r>
      <w:r w:rsidR="008573C6">
        <w:rPr>
          <w:rFonts w:ascii="Calibri" w:hAnsi="Calibri" w:cs="Calibri"/>
          <w:sz w:val="24"/>
          <w:szCs w:val="24"/>
        </w:rPr>
        <w:t xml:space="preserve"> 2013</w:t>
      </w:r>
      <w:r w:rsidR="00B9486A" w:rsidRPr="000349D8">
        <w:rPr>
          <w:rFonts w:ascii="Calibri" w:hAnsi="Calibri" w:cs="Calibri"/>
          <w:sz w:val="24"/>
          <w:szCs w:val="24"/>
        </w:rPr>
        <w:t xml:space="preserve"> </w:t>
      </w:r>
      <w:r w:rsidR="001F7C63" w:rsidRPr="000349D8">
        <w:rPr>
          <w:rFonts w:ascii="Calibri" w:hAnsi="Calibri" w:cs="Calibri"/>
          <w:sz w:val="24"/>
          <w:szCs w:val="24"/>
        </w:rPr>
        <w:t xml:space="preserve">- </w:t>
      </w:r>
      <w:r w:rsidR="008424A9">
        <w:rPr>
          <w:rFonts w:ascii="Calibri" w:hAnsi="Calibri" w:cs="Calibri"/>
          <w:sz w:val="24"/>
          <w:szCs w:val="24"/>
        </w:rPr>
        <w:t>are not being implemented consistently</w:t>
      </w:r>
      <w:r w:rsidR="00B9486A" w:rsidRPr="000349D8">
        <w:rPr>
          <w:rFonts w:ascii="Calibri" w:hAnsi="Calibri" w:cs="Calibri"/>
          <w:sz w:val="24"/>
          <w:szCs w:val="24"/>
        </w:rPr>
        <w:t xml:space="preserve">, </w:t>
      </w:r>
      <w:r w:rsidR="008424A9">
        <w:rPr>
          <w:rFonts w:ascii="Calibri" w:hAnsi="Calibri" w:cs="Calibri"/>
          <w:sz w:val="24"/>
          <w:szCs w:val="24"/>
        </w:rPr>
        <w:t xml:space="preserve">and there is no liability for </w:t>
      </w:r>
      <w:r w:rsidR="00AE41BD">
        <w:rPr>
          <w:rFonts w:ascii="Calibri" w:hAnsi="Calibri" w:cs="Calibri"/>
          <w:sz w:val="24"/>
          <w:szCs w:val="24"/>
        </w:rPr>
        <w:t>violation of stipulated deadlines and obligations</w:t>
      </w:r>
      <w:r w:rsidR="00C315FF" w:rsidRPr="000349D8">
        <w:rPr>
          <w:rFonts w:ascii="Calibri" w:hAnsi="Calibri" w:cs="Calibri"/>
          <w:sz w:val="24"/>
          <w:szCs w:val="24"/>
        </w:rPr>
        <w:t xml:space="preserve">. </w:t>
      </w:r>
    </w:p>
    <w:p w:rsidR="001F7C63" w:rsidRPr="000349D8" w:rsidRDefault="001F7C63" w:rsidP="00736C94">
      <w:pPr>
        <w:jc w:val="both"/>
        <w:rPr>
          <w:rFonts w:ascii="Calibri" w:hAnsi="Calibri" w:cs="Calibri"/>
          <w:sz w:val="24"/>
          <w:szCs w:val="24"/>
        </w:rPr>
      </w:pPr>
    </w:p>
    <w:p w:rsidR="00C315FF" w:rsidRPr="000349D8" w:rsidRDefault="00AE41BD" w:rsidP="00736C9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 a situation when </w:t>
      </w:r>
      <w:r w:rsidRPr="00AE41BD">
        <w:rPr>
          <w:rFonts w:ascii="Calibri" w:hAnsi="Calibri" w:cs="Calibri"/>
          <w:b/>
          <w:sz w:val="24"/>
          <w:szCs w:val="24"/>
        </w:rPr>
        <w:t>repressive activities in fight against corruption</w:t>
      </w:r>
      <w:r>
        <w:rPr>
          <w:rFonts w:ascii="Calibri" w:hAnsi="Calibri" w:cs="Calibri"/>
          <w:sz w:val="24"/>
          <w:szCs w:val="24"/>
        </w:rPr>
        <w:t>,</w:t>
      </w:r>
      <w:r w:rsidRPr="000349D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highly exploited by the media,</w:t>
      </w:r>
      <w:r w:rsidRPr="000349D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don’t have court epilogue</w:t>
      </w:r>
      <w:r w:rsidR="001F7C63" w:rsidRPr="000349D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and at the same </w:t>
      </w:r>
      <w:r w:rsidRPr="00AE41BD">
        <w:rPr>
          <w:rFonts w:ascii="Calibri" w:hAnsi="Calibri" w:cs="Calibri"/>
          <w:b/>
          <w:sz w:val="24"/>
          <w:szCs w:val="24"/>
        </w:rPr>
        <w:t>time preventive acting is missing or is delayed</w:t>
      </w:r>
      <w:r w:rsidR="001F7C63" w:rsidRPr="000349D8">
        <w:rPr>
          <w:rFonts w:ascii="Calibri" w:hAnsi="Calibri" w:cs="Calibri"/>
          <w:sz w:val="24"/>
          <w:szCs w:val="24"/>
        </w:rPr>
        <w:t xml:space="preserve">, </w:t>
      </w:r>
      <w:r w:rsidR="00C315FF" w:rsidRPr="000349D8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tagnation on the list of </w:t>
      </w:r>
      <w:r w:rsidR="00336D89">
        <w:rPr>
          <w:rFonts w:ascii="Calibri" w:hAnsi="Calibri" w:cs="Calibri"/>
          <w:sz w:val="24"/>
          <w:szCs w:val="24"/>
        </w:rPr>
        <w:t>corruption perception is no surprise</w:t>
      </w:r>
      <w:r w:rsidR="00C315FF">
        <w:rPr>
          <w:rFonts w:ascii="Calibri" w:hAnsi="Calibri" w:cs="Calibri"/>
          <w:sz w:val="24"/>
          <w:szCs w:val="24"/>
        </w:rPr>
        <w:t xml:space="preserve">. </w:t>
      </w:r>
      <w:r w:rsidR="00336D89">
        <w:rPr>
          <w:rFonts w:ascii="Calibri" w:hAnsi="Calibri" w:cs="Calibri"/>
          <w:sz w:val="24"/>
          <w:szCs w:val="24"/>
        </w:rPr>
        <w:t>Index is created on the basis of estimation of experts</w:t>
      </w:r>
      <w:r w:rsidR="00C315FF" w:rsidRPr="00C315FF">
        <w:rPr>
          <w:rFonts w:ascii="Calibri" w:hAnsi="Calibri" w:cs="Calibri"/>
          <w:sz w:val="24"/>
          <w:szCs w:val="24"/>
        </w:rPr>
        <w:t xml:space="preserve">, </w:t>
      </w:r>
      <w:r w:rsidR="00F528BA">
        <w:rPr>
          <w:rFonts w:ascii="Calibri" w:hAnsi="Calibri" w:cs="Calibri"/>
          <w:sz w:val="24"/>
          <w:szCs w:val="24"/>
        </w:rPr>
        <w:t>representatives of institutions and businessmen</w:t>
      </w:r>
      <w:r w:rsidR="00C315FF" w:rsidRPr="00C315FF">
        <w:rPr>
          <w:rFonts w:ascii="Calibri" w:hAnsi="Calibri" w:cs="Calibri"/>
          <w:sz w:val="24"/>
          <w:szCs w:val="24"/>
        </w:rPr>
        <w:t xml:space="preserve">, </w:t>
      </w:r>
      <w:r w:rsidR="00F528BA">
        <w:rPr>
          <w:rFonts w:ascii="Calibri" w:hAnsi="Calibri" w:cs="Calibri"/>
          <w:sz w:val="24"/>
          <w:szCs w:val="24"/>
        </w:rPr>
        <w:t>from the researches implemented by international organizations</w:t>
      </w:r>
      <w:r w:rsidR="00C315FF" w:rsidRPr="00C315FF">
        <w:rPr>
          <w:rFonts w:ascii="Calibri" w:hAnsi="Calibri" w:cs="Calibri"/>
          <w:sz w:val="24"/>
          <w:szCs w:val="24"/>
        </w:rPr>
        <w:t>.</w:t>
      </w:r>
      <w:r w:rsidR="00C315FF">
        <w:rPr>
          <w:rFonts w:ascii="Calibri" w:hAnsi="Calibri" w:cs="Calibri"/>
          <w:sz w:val="24"/>
          <w:szCs w:val="24"/>
        </w:rPr>
        <w:t xml:space="preserve"> </w:t>
      </w:r>
    </w:p>
    <w:p w:rsidR="00C315FF" w:rsidRPr="000349D8" w:rsidRDefault="00C315FF" w:rsidP="00736C94">
      <w:pPr>
        <w:jc w:val="both"/>
        <w:rPr>
          <w:rFonts w:ascii="Calibri" w:hAnsi="Calibri" w:cs="Calibri"/>
          <w:sz w:val="24"/>
          <w:szCs w:val="24"/>
        </w:rPr>
      </w:pPr>
    </w:p>
    <w:p w:rsidR="0063724D" w:rsidRPr="000349D8" w:rsidRDefault="0063724D" w:rsidP="00D76355">
      <w:pPr>
        <w:jc w:val="both"/>
        <w:rPr>
          <w:rFonts w:ascii="Calibri" w:hAnsi="Calibri" w:cs="Calibri"/>
          <w:sz w:val="24"/>
          <w:szCs w:val="24"/>
        </w:rPr>
      </w:pPr>
      <w:r w:rsidRPr="000349D8">
        <w:rPr>
          <w:rFonts w:ascii="Calibri" w:hAnsi="Calibri" w:cs="Calibri"/>
          <w:sz w:val="24"/>
          <w:szCs w:val="24"/>
        </w:rPr>
        <w:t>N</w:t>
      </w:r>
      <w:r w:rsidR="00F528BA">
        <w:rPr>
          <w:rFonts w:ascii="Calibri" w:hAnsi="Calibri" w:cs="Calibri"/>
          <w:sz w:val="24"/>
          <w:szCs w:val="24"/>
        </w:rPr>
        <w:t xml:space="preserve">on-transparency </w:t>
      </w:r>
      <w:r w:rsidR="00F528BA">
        <w:rPr>
          <w:rFonts w:ascii="Calibri" w:hAnsi="Calibri" w:cs="Calibri"/>
          <w:b/>
          <w:sz w:val="24"/>
          <w:szCs w:val="24"/>
        </w:rPr>
        <w:t>in the process of decision making</w:t>
      </w:r>
      <w:r w:rsidRPr="000349D8">
        <w:rPr>
          <w:rFonts w:ascii="Calibri" w:hAnsi="Calibri" w:cs="Calibri"/>
          <w:sz w:val="24"/>
          <w:szCs w:val="24"/>
        </w:rPr>
        <w:t xml:space="preserve">, </w:t>
      </w:r>
      <w:r w:rsidR="00F528BA">
        <w:rPr>
          <w:rFonts w:ascii="Calibri" w:hAnsi="Calibri" w:cs="Calibri"/>
          <w:sz w:val="24"/>
          <w:szCs w:val="24"/>
        </w:rPr>
        <w:t xml:space="preserve">as well as refusing and hesitation of </w:t>
      </w:r>
      <w:r w:rsidR="001C1E1B">
        <w:rPr>
          <w:rFonts w:ascii="Calibri" w:hAnsi="Calibri" w:cs="Calibri"/>
          <w:sz w:val="24"/>
          <w:szCs w:val="24"/>
        </w:rPr>
        <w:t>supreme authority organs to publish certain documents even if they violate the Law on Free Access to Information</w:t>
      </w:r>
      <w:r w:rsidRPr="000349D8">
        <w:rPr>
          <w:rFonts w:ascii="Calibri" w:hAnsi="Calibri" w:cs="Calibri"/>
          <w:sz w:val="24"/>
          <w:szCs w:val="24"/>
        </w:rPr>
        <w:t xml:space="preserve">, </w:t>
      </w:r>
      <w:r w:rsidR="001C1E1B">
        <w:rPr>
          <w:rFonts w:ascii="Calibri" w:hAnsi="Calibri" w:cs="Calibri"/>
          <w:sz w:val="24"/>
          <w:szCs w:val="24"/>
        </w:rPr>
        <w:t>contribute to creating of corruption perception</w:t>
      </w:r>
      <w:r w:rsidRPr="000349D8">
        <w:rPr>
          <w:rFonts w:ascii="Calibri" w:hAnsi="Calibri" w:cs="Calibri"/>
          <w:sz w:val="24"/>
          <w:szCs w:val="24"/>
        </w:rPr>
        <w:t>.</w:t>
      </w:r>
      <w:r w:rsidR="00D76355" w:rsidRPr="000349D8">
        <w:rPr>
          <w:rFonts w:ascii="Calibri" w:hAnsi="Calibri" w:cs="Calibri"/>
          <w:sz w:val="24"/>
          <w:szCs w:val="24"/>
        </w:rPr>
        <w:t xml:space="preserve"> </w:t>
      </w:r>
      <w:r w:rsidR="001C1E1B" w:rsidRPr="001C1E1B">
        <w:rPr>
          <w:rFonts w:ascii="Calibri" w:hAnsi="Calibri" w:cs="Calibri"/>
          <w:b/>
          <w:sz w:val="24"/>
          <w:szCs w:val="24"/>
        </w:rPr>
        <w:t>Making exceptions</w:t>
      </w:r>
      <w:r w:rsidR="001C1E1B">
        <w:rPr>
          <w:rFonts w:ascii="Calibri" w:hAnsi="Calibri" w:cs="Calibri"/>
          <w:sz w:val="24"/>
          <w:szCs w:val="24"/>
        </w:rPr>
        <w:t xml:space="preserve"> in implementing procedures creates similar effect</w:t>
      </w:r>
      <w:r w:rsidR="00D76355" w:rsidRPr="000349D8">
        <w:rPr>
          <w:rFonts w:ascii="Calibri" w:hAnsi="Calibri" w:cs="Calibri"/>
          <w:sz w:val="24"/>
          <w:szCs w:val="24"/>
        </w:rPr>
        <w:t xml:space="preserve"> – </w:t>
      </w:r>
      <w:r w:rsidR="001C1E1B">
        <w:rPr>
          <w:rFonts w:ascii="Calibri" w:hAnsi="Calibri" w:cs="Calibri"/>
          <w:sz w:val="24"/>
          <w:szCs w:val="24"/>
        </w:rPr>
        <w:t xml:space="preserve">e. g. absence of competition for </w:t>
      </w:r>
      <w:r w:rsidR="00CE3288">
        <w:rPr>
          <w:rFonts w:ascii="Calibri" w:hAnsi="Calibri" w:cs="Calibri"/>
          <w:sz w:val="24"/>
          <w:szCs w:val="24"/>
        </w:rPr>
        <w:t>closing</w:t>
      </w:r>
      <w:r w:rsidR="001C1E1B">
        <w:rPr>
          <w:rFonts w:ascii="Calibri" w:hAnsi="Calibri" w:cs="Calibri"/>
          <w:sz w:val="24"/>
          <w:szCs w:val="24"/>
        </w:rPr>
        <w:t xml:space="preserve"> of contracts of large value</w:t>
      </w:r>
      <w:r w:rsidR="00F430AB" w:rsidRPr="000349D8">
        <w:rPr>
          <w:rFonts w:ascii="Calibri" w:hAnsi="Calibri" w:cs="Calibri"/>
          <w:sz w:val="24"/>
          <w:szCs w:val="24"/>
        </w:rPr>
        <w:t xml:space="preserve">, </w:t>
      </w:r>
      <w:r w:rsidR="001C1E1B">
        <w:rPr>
          <w:rFonts w:ascii="Calibri" w:hAnsi="Calibri" w:cs="Calibri"/>
          <w:sz w:val="24"/>
          <w:szCs w:val="24"/>
        </w:rPr>
        <w:t xml:space="preserve">implementation of international agreements </w:t>
      </w:r>
      <w:r w:rsidR="0073027A">
        <w:rPr>
          <w:rFonts w:ascii="Calibri" w:hAnsi="Calibri" w:cs="Calibri"/>
          <w:sz w:val="24"/>
          <w:szCs w:val="24"/>
        </w:rPr>
        <w:t>instead of domestic Public Procurement Law and the Law on Public - Private Partnership</w:t>
      </w:r>
      <w:r w:rsidR="00F430AB" w:rsidRPr="000349D8">
        <w:rPr>
          <w:rFonts w:ascii="Calibri" w:hAnsi="Calibri" w:cs="Calibri"/>
          <w:sz w:val="24"/>
          <w:szCs w:val="24"/>
        </w:rPr>
        <w:t xml:space="preserve">. </w:t>
      </w:r>
    </w:p>
    <w:p w:rsidR="0063724D" w:rsidRPr="000349D8" w:rsidRDefault="0063724D" w:rsidP="00736C94">
      <w:pPr>
        <w:jc w:val="both"/>
        <w:rPr>
          <w:rFonts w:ascii="Calibri" w:hAnsi="Calibri" w:cs="Calibri"/>
          <w:sz w:val="24"/>
          <w:szCs w:val="24"/>
        </w:rPr>
      </w:pPr>
    </w:p>
    <w:p w:rsidR="0063724D" w:rsidRPr="000349D8" w:rsidRDefault="0073027A" w:rsidP="00736C9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Although</w:t>
      </w:r>
      <w:r w:rsidR="0063724D" w:rsidRPr="000349D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influence of </w:t>
      </w:r>
      <w:r w:rsidR="00CE3288">
        <w:rPr>
          <w:rFonts w:ascii="Calibri" w:hAnsi="Calibri" w:cs="Calibri"/>
          <w:b/>
          <w:sz w:val="24"/>
          <w:szCs w:val="24"/>
        </w:rPr>
        <w:t>political</w:t>
      </w:r>
      <w:r>
        <w:rPr>
          <w:rFonts w:ascii="Calibri" w:hAnsi="Calibri" w:cs="Calibri"/>
          <w:b/>
          <w:sz w:val="24"/>
          <w:szCs w:val="24"/>
        </w:rPr>
        <w:t xml:space="preserve"> parties to public sector</w:t>
      </w:r>
      <w:r>
        <w:rPr>
          <w:rFonts w:ascii="Calibri" w:hAnsi="Calibri" w:cs="Calibri"/>
          <w:sz w:val="24"/>
          <w:szCs w:val="24"/>
        </w:rPr>
        <w:t>, especially to companies in public ownership</w:t>
      </w:r>
      <w:r w:rsidR="0063724D" w:rsidRPr="000349D8">
        <w:rPr>
          <w:rFonts w:ascii="Calibri" w:hAnsi="Calibri" w:cs="Calibri"/>
          <w:sz w:val="24"/>
          <w:szCs w:val="24"/>
        </w:rPr>
        <w:t>,</w:t>
      </w:r>
      <w:r w:rsidR="00D76355" w:rsidRPr="000349D8">
        <w:rPr>
          <w:rFonts w:ascii="Calibri" w:hAnsi="Calibri" w:cs="Calibri"/>
          <w:sz w:val="24"/>
          <w:szCs w:val="24"/>
        </w:rPr>
        <w:t xml:space="preserve"> </w:t>
      </w:r>
      <w:r w:rsidR="002A2A3D">
        <w:rPr>
          <w:rFonts w:ascii="Calibri" w:hAnsi="Calibri" w:cs="Calibri"/>
          <w:sz w:val="24"/>
          <w:szCs w:val="24"/>
        </w:rPr>
        <w:t>has been recognized for many years as one of the biggest problems</w:t>
      </w:r>
      <w:r w:rsidR="0063724D" w:rsidRPr="000349D8">
        <w:rPr>
          <w:rFonts w:ascii="Calibri" w:hAnsi="Calibri" w:cs="Calibri"/>
          <w:sz w:val="24"/>
          <w:szCs w:val="24"/>
        </w:rPr>
        <w:t xml:space="preserve">, </w:t>
      </w:r>
      <w:r w:rsidR="00CE3288">
        <w:rPr>
          <w:rFonts w:ascii="Calibri" w:hAnsi="Calibri" w:cs="Calibri"/>
          <w:sz w:val="24"/>
          <w:szCs w:val="24"/>
        </w:rPr>
        <w:t>and</w:t>
      </w:r>
      <w:r w:rsidR="002A2A3D">
        <w:rPr>
          <w:rFonts w:ascii="Calibri" w:hAnsi="Calibri" w:cs="Calibri"/>
          <w:sz w:val="24"/>
          <w:szCs w:val="24"/>
        </w:rPr>
        <w:t xml:space="preserve"> in</w:t>
      </w:r>
      <w:r w:rsidR="0063724D" w:rsidRPr="000349D8">
        <w:rPr>
          <w:rFonts w:ascii="Calibri" w:hAnsi="Calibri" w:cs="Calibri"/>
          <w:sz w:val="24"/>
          <w:szCs w:val="24"/>
        </w:rPr>
        <w:t xml:space="preserve"> 2012</w:t>
      </w:r>
      <w:r w:rsidR="00CE3288">
        <w:rPr>
          <w:rFonts w:ascii="Calibri" w:hAnsi="Calibri" w:cs="Calibri"/>
          <w:sz w:val="24"/>
          <w:szCs w:val="24"/>
        </w:rPr>
        <w:t xml:space="preserve"> L</w:t>
      </w:r>
      <w:r w:rsidR="002A2A3D">
        <w:rPr>
          <w:rFonts w:ascii="Calibri" w:hAnsi="Calibri" w:cs="Calibri"/>
          <w:sz w:val="24"/>
          <w:szCs w:val="24"/>
        </w:rPr>
        <w:t xml:space="preserve">aw that was supposed to contribute to </w:t>
      </w:r>
      <w:r w:rsidR="00354FB2">
        <w:rPr>
          <w:rFonts w:ascii="Calibri" w:hAnsi="Calibri" w:cs="Calibri"/>
          <w:sz w:val="24"/>
          <w:szCs w:val="24"/>
        </w:rPr>
        <w:t>professionalization of public enterprises</w:t>
      </w:r>
      <w:r w:rsidR="00CE3288">
        <w:rPr>
          <w:rFonts w:ascii="Calibri" w:hAnsi="Calibri" w:cs="Calibri"/>
          <w:sz w:val="24"/>
          <w:szCs w:val="24"/>
        </w:rPr>
        <w:t xml:space="preserve"> was adopted</w:t>
      </w:r>
      <w:r w:rsidR="0063724D" w:rsidRPr="000349D8">
        <w:rPr>
          <w:rFonts w:ascii="Calibri" w:hAnsi="Calibri" w:cs="Calibri"/>
          <w:sz w:val="24"/>
          <w:szCs w:val="24"/>
        </w:rPr>
        <w:t xml:space="preserve">, </w:t>
      </w:r>
      <w:r w:rsidR="00354FB2">
        <w:rPr>
          <w:rFonts w:ascii="Calibri" w:hAnsi="Calibri" w:cs="Calibri"/>
          <w:sz w:val="24"/>
          <w:szCs w:val="24"/>
        </w:rPr>
        <w:t>its anticorruption provisions</w:t>
      </w:r>
      <w:r w:rsidR="0063724D" w:rsidRPr="000349D8">
        <w:rPr>
          <w:rFonts w:ascii="Calibri" w:hAnsi="Calibri" w:cs="Calibri"/>
          <w:sz w:val="24"/>
          <w:szCs w:val="24"/>
        </w:rPr>
        <w:t xml:space="preserve">, </w:t>
      </w:r>
      <w:r w:rsidR="00354FB2">
        <w:rPr>
          <w:rFonts w:ascii="Calibri" w:hAnsi="Calibri" w:cs="Calibri"/>
          <w:sz w:val="24"/>
          <w:szCs w:val="24"/>
        </w:rPr>
        <w:t>in the most part and scope are not implemented and adoption of the new law is</w:t>
      </w:r>
      <w:r w:rsidR="00CE3288">
        <w:rPr>
          <w:rFonts w:ascii="Calibri" w:hAnsi="Calibri" w:cs="Calibri"/>
          <w:sz w:val="24"/>
          <w:szCs w:val="24"/>
        </w:rPr>
        <w:t xml:space="preserve"> still</w:t>
      </w:r>
      <w:r w:rsidR="00354FB2">
        <w:rPr>
          <w:rFonts w:ascii="Calibri" w:hAnsi="Calibri" w:cs="Calibri"/>
          <w:sz w:val="24"/>
          <w:szCs w:val="24"/>
        </w:rPr>
        <w:t xml:space="preserve"> in progress</w:t>
      </w:r>
      <w:r w:rsidR="0063724D" w:rsidRPr="000349D8">
        <w:rPr>
          <w:rFonts w:ascii="Calibri" w:hAnsi="Calibri" w:cs="Calibri"/>
          <w:sz w:val="24"/>
          <w:szCs w:val="24"/>
        </w:rPr>
        <w:t xml:space="preserve">. </w:t>
      </w:r>
    </w:p>
    <w:p w:rsidR="0063724D" w:rsidRPr="000349D8" w:rsidRDefault="0063724D" w:rsidP="00736C94">
      <w:pPr>
        <w:jc w:val="both"/>
        <w:rPr>
          <w:rFonts w:ascii="Calibri" w:hAnsi="Calibri" w:cs="Calibri"/>
          <w:sz w:val="24"/>
          <w:szCs w:val="24"/>
        </w:rPr>
      </w:pPr>
    </w:p>
    <w:p w:rsidR="0063724D" w:rsidRPr="000349D8" w:rsidRDefault="00354FB2" w:rsidP="00736C9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Numerous problems singled out by Transparency Serbia during and after the election campaign in</w:t>
      </w:r>
      <w:r w:rsidR="00D76355" w:rsidRPr="000349D8">
        <w:rPr>
          <w:rFonts w:ascii="Calibri" w:hAnsi="Calibri" w:cs="Calibri"/>
          <w:sz w:val="24"/>
          <w:szCs w:val="24"/>
        </w:rPr>
        <w:t xml:space="preserve"> 2012</w:t>
      </w:r>
      <w:r>
        <w:rPr>
          <w:rFonts w:ascii="Calibri" w:hAnsi="Calibri" w:cs="Calibri"/>
          <w:sz w:val="24"/>
          <w:szCs w:val="24"/>
        </w:rPr>
        <w:t xml:space="preserve"> and</w:t>
      </w:r>
      <w:r w:rsidR="00D76355" w:rsidRPr="000349D8">
        <w:rPr>
          <w:rFonts w:ascii="Calibri" w:hAnsi="Calibri" w:cs="Calibri"/>
          <w:sz w:val="24"/>
          <w:szCs w:val="24"/>
        </w:rPr>
        <w:t xml:space="preserve"> 201</w:t>
      </w:r>
      <w:r w:rsidR="0063724D" w:rsidRPr="000349D8">
        <w:rPr>
          <w:rFonts w:ascii="Calibri" w:hAnsi="Calibri" w:cs="Calibri"/>
          <w:sz w:val="24"/>
          <w:szCs w:val="24"/>
        </w:rPr>
        <w:t>4</w:t>
      </w:r>
      <w:r w:rsidR="00D76355" w:rsidRPr="000349D8">
        <w:rPr>
          <w:rFonts w:ascii="Calibri" w:hAnsi="Calibri" w:cs="Calibri"/>
          <w:sz w:val="24"/>
          <w:szCs w:val="24"/>
        </w:rPr>
        <w:t xml:space="preserve">, </w:t>
      </w:r>
      <w:r w:rsidR="00E416D8">
        <w:rPr>
          <w:rFonts w:ascii="Calibri" w:hAnsi="Calibri" w:cs="Calibri"/>
          <w:sz w:val="24"/>
          <w:szCs w:val="24"/>
        </w:rPr>
        <w:t xml:space="preserve">and in some cases even since </w:t>
      </w:r>
      <w:r w:rsidR="00D76355" w:rsidRPr="000349D8">
        <w:rPr>
          <w:rFonts w:ascii="Calibri" w:hAnsi="Calibri" w:cs="Calibri"/>
          <w:sz w:val="24"/>
          <w:szCs w:val="24"/>
        </w:rPr>
        <w:t>2004</w:t>
      </w:r>
      <w:r w:rsidR="00CE3288">
        <w:rPr>
          <w:rFonts w:ascii="Calibri" w:hAnsi="Calibri" w:cs="Calibri"/>
          <w:sz w:val="24"/>
          <w:szCs w:val="24"/>
        </w:rPr>
        <w:t>,</w:t>
      </w:r>
      <w:r w:rsidR="00E416D8">
        <w:rPr>
          <w:rFonts w:ascii="Calibri" w:hAnsi="Calibri" w:cs="Calibri"/>
          <w:sz w:val="24"/>
          <w:szCs w:val="24"/>
        </w:rPr>
        <w:t xml:space="preserve"> were not resolved and Serbia will obviously enter into </w:t>
      </w:r>
      <w:r w:rsidR="00D76355" w:rsidRPr="008573C6">
        <w:rPr>
          <w:rFonts w:ascii="Calibri" w:hAnsi="Calibri" w:cs="Calibri"/>
          <w:b/>
          <w:sz w:val="24"/>
          <w:szCs w:val="24"/>
        </w:rPr>
        <w:t>n</w:t>
      </w:r>
      <w:r w:rsidR="00E416D8">
        <w:rPr>
          <w:rFonts w:ascii="Calibri" w:hAnsi="Calibri" w:cs="Calibri"/>
          <w:b/>
          <w:sz w:val="24"/>
          <w:szCs w:val="24"/>
        </w:rPr>
        <w:t>ew election c</w:t>
      </w:r>
      <w:r w:rsidR="00CE3288">
        <w:rPr>
          <w:rFonts w:ascii="Calibri" w:hAnsi="Calibri" w:cs="Calibri"/>
          <w:b/>
          <w:sz w:val="24"/>
          <w:szCs w:val="24"/>
        </w:rPr>
        <w:t>ycle</w:t>
      </w:r>
      <w:r w:rsidR="00E416D8">
        <w:rPr>
          <w:rFonts w:ascii="Calibri" w:hAnsi="Calibri" w:cs="Calibri"/>
          <w:b/>
          <w:sz w:val="24"/>
          <w:szCs w:val="24"/>
        </w:rPr>
        <w:t xml:space="preserve"> without resolved accusations </w:t>
      </w:r>
      <w:r w:rsidR="00E416D8">
        <w:rPr>
          <w:rFonts w:ascii="Calibri" w:hAnsi="Calibri" w:cs="Calibri"/>
          <w:sz w:val="24"/>
          <w:szCs w:val="24"/>
        </w:rPr>
        <w:t>for purchasing of votes</w:t>
      </w:r>
      <w:r w:rsidR="0063724D" w:rsidRPr="000349D8">
        <w:rPr>
          <w:rFonts w:ascii="Calibri" w:hAnsi="Calibri" w:cs="Calibri"/>
          <w:sz w:val="24"/>
          <w:szCs w:val="24"/>
        </w:rPr>
        <w:t xml:space="preserve">, </w:t>
      </w:r>
      <w:r w:rsidR="00E416D8">
        <w:rPr>
          <w:rFonts w:ascii="Calibri" w:hAnsi="Calibri" w:cs="Calibri"/>
          <w:sz w:val="24"/>
          <w:szCs w:val="24"/>
        </w:rPr>
        <w:t xml:space="preserve">with </w:t>
      </w:r>
      <w:r w:rsidR="00CE3288">
        <w:rPr>
          <w:rFonts w:ascii="Calibri" w:hAnsi="Calibri" w:cs="Calibri"/>
          <w:sz w:val="24"/>
          <w:szCs w:val="24"/>
        </w:rPr>
        <w:t>regulated</w:t>
      </w:r>
      <w:r w:rsidR="00E416D8">
        <w:rPr>
          <w:rFonts w:ascii="Calibri" w:hAnsi="Calibri" w:cs="Calibri"/>
          <w:sz w:val="24"/>
          <w:szCs w:val="24"/>
        </w:rPr>
        <w:t xml:space="preserve"> </w:t>
      </w:r>
      <w:r w:rsidR="00D76355" w:rsidRPr="000349D8">
        <w:rPr>
          <w:rFonts w:ascii="Calibri" w:hAnsi="Calibri" w:cs="Calibri"/>
          <w:sz w:val="24"/>
          <w:szCs w:val="24"/>
        </w:rPr>
        <w:t>„</w:t>
      </w:r>
      <w:r w:rsidR="00E416D8">
        <w:rPr>
          <w:rFonts w:ascii="Calibri" w:hAnsi="Calibri" w:cs="Calibri"/>
          <w:sz w:val="24"/>
          <w:szCs w:val="24"/>
        </w:rPr>
        <w:t>official campaign</w:t>
      </w:r>
      <w:r w:rsidR="00D76355" w:rsidRPr="000349D8">
        <w:rPr>
          <w:rFonts w:ascii="Calibri" w:hAnsi="Calibri" w:cs="Calibri"/>
          <w:sz w:val="24"/>
          <w:szCs w:val="24"/>
        </w:rPr>
        <w:t>“</w:t>
      </w:r>
      <w:r w:rsidR="0063724D" w:rsidRPr="000349D8">
        <w:rPr>
          <w:rFonts w:ascii="Calibri" w:hAnsi="Calibri" w:cs="Calibri"/>
          <w:sz w:val="24"/>
          <w:szCs w:val="24"/>
        </w:rPr>
        <w:t xml:space="preserve"> </w:t>
      </w:r>
      <w:r w:rsidR="00E416D8">
        <w:rPr>
          <w:rFonts w:ascii="Calibri" w:hAnsi="Calibri" w:cs="Calibri"/>
          <w:sz w:val="24"/>
          <w:szCs w:val="24"/>
        </w:rPr>
        <w:t>and series of controversial issues related to campaign financing and its control</w:t>
      </w:r>
      <w:r w:rsidR="0063724D" w:rsidRPr="000349D8">
        <w:rPr>
          <w:rFonts w:ascii="Calibri" w:hAnsi="Calibri" w:cs="Calibri"/>
          <w:sz w:val="24"/>
          <w:szCs w:val="24"/>
        </w:rPr>
        <w:t>.</w:t>
      </w:r>
      <w:r w:rsidR="00F430AB" w:rsidRPr="000349D8">
        <w:rPr>
          <w:rFonts w:ascii="Calibri" w:hAnsi="Calibri" w:cs="Calibri"/>
          <w:sz w:val="24"/>
          <w:szCs w:val="24"/>
        </w:rPr>
        <w:t xml:space="preserve"> </w:t>
      </w:r>
    </w:p>
    <w:p w:rsidR="0063724D" w:rsidRPr="000349D8" w:rsidRDefault="0063724D" w:rsidP="00736C94">
      <w:pPr>
        <w:jc w:val="both"/>
        <w:rPr>
          <w:rFonts w:ascii="Calibri" w:hAnsi="Calibri" w:cs="Calibri"/>
          <w:sz w:val="24"/>
          <w:szCs w:val="24"/>
        </w:rPr>
      </w:pPr>
    </w:p>
    <w:p w:rsidR="00D76355" w:rsidRPr="000349D8" w:rsidRDefault="00E416D8" w:rsidP="00736C9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presentation of</w:t>
      </w:r>
      <w:r w:rsidR="00D76355" w:rsidRPr="000349D8">
        <w:rPr>
          <w:rFonts w:ascii="Calibri" w:hAnsi="Calibri" w:cs="Calibri"/>
          <w:sz w:val="24"/>
          <w:szCs w:val="24"/>
        </w:rPr>
        <w:t xml:space="preserve"> CPI 2014 </w:t>
      </w:r>
      <w:r>
        <w:rPr>
          <w:rFonts w:ascii="Calibri" w:hAnsi="Calibri" w:cs="Calibri"/>
          <w:sz w:val="24"/>
          <w:szCs w:val="24"/>
        </w:rPr>
        <w:t xml:space="preserve">we expressed </w:t>
      </w:r>
      <w:r w:rsidR="002938DE">
        <w:rPr>
          <w:rFonts w:ascii="Calibri" w:hAnsi="Calibri" w:cs="Calibri"/>
          <w:sz w:val="24"/>
          <w:szCs w:val="24"/>
        </w:rPr>
        <w:t xml:space="preserve">the hope into </w:t>
      </w:r>
      <w:r w:rsidR="00507C39">
        <w:rPr>
          <w:rFonts w:ascii="Calibri" w:hAnsi="Calibri" w:cs="Calibri"/>
          <w:sz w:val="24"/>
          <w:szCs w:val="24"/>
        </w:rPr>
        <w:t xml:space="preserve">the reforms in the direction of </w:t>
      </w:r>
      <w:r w:rsidR="00507C39">
        <w:rPr>
          <w:rFonts w:ascii="Calibri" w:hAnsi="Calibri" w:cs="Calibri"/>
          <w:b/>
          <w:sz w:val="24"/>
          <w:szCs w:val="24"/>
        </w:rPr>
        <w:t>public administration reform</w:t>
      </w:r>
      <w:r w:rsidR="0063724D" w:rsidRPr="008573C6">
        <w:rPr>
          <w:rFonts w:ascii="Calibri" w:hAnsi="Calibri" w:cs="Calibri"/>
          <w:b/>
          <w:sz w:val="24"/>
          <w:szCs w:val="24"/>
        </w:rPr>
        <w:t xml:space="preserve">, </w:t>
      </w:r>
      <w:r w:rsidR="00507C39">
        <w:rPr>
          <w:rFonts w:ascii="Calibri" w:hAnsi="Calibri" w:cs="Calibri"/>
          <w:b/>
          <w:sz w:val="24"/>
          <w:szCs w:val="24"/>
        </w:rPr>
        <w:t>work of inspections</w:t>
      </w:r>
      <w:r w:rsidR="0063724D" w:rsidRPr="008573C6">
        <w:rPr>
          <w:rFonts w:ascii="Calibri" w:hAnsi="Calibri" w:cs="Calibri"/>
          <w:b/>
          <w:sz w:val="24"/>
          <w:szCs w:val="24"/>
        </w:rPr>
        <w:t xml:space="preserve">, </w:t>
      </w:r>
      <w:r w:rsidR="00507C39">
        <w:rPr>
          <w:rFonts w:ascii="Calibri" w:hAnsi="Calibri" w:cs="Calibri"/>
          <w:b/>
          <w:sz w:val="24"/>
          <w:szCs w:val="24"/>
        </w:rPr>
        <w:t>as well as the system for issuing permits</w:t>
      </w:r>
      <w:r w:rsidR="00CE3288">
        <w:rPr>
          <w:rFonts w:ascii="Calibri" w:hAnsi="Calibri" w:cs="Calibri"/>
          <w:b/>
          <w:sz w:val="24"/>
          <w:szCs w:val="24"/>
        </w:rPr>
        <w:t xml:space="preserve">, </w:t>
      </w:r>
      <w:r w:rsidR="00CE3288" w:rsidRPr="00CE3288">
        <w:rPr>
          <w:rFonts w:ascii="Calibri" w:hAnsi="Calibri" w:cs="Calibri"/>
          <w:sz w:val="24"/>
          <w:szCs w:val="24"/>
        </w:rPr>
        <w:t>that</w:t>
      </w:r>
      <w:r w:rsidR="00507C39" w:rsidRPr="00CE3288">
        <w:rPr>
          <w:rFonts w:ascii="Calibri" w:hAnsi="Calibri" w:cs="Calibri"/>
          <w:sz w:val="24"/>
          <w:szCs w:val="24"/>
        </w:rPr>
        <w:t xml:space="preserve"> </w:t>
      </w:r>
      <w:r w:rsidR="00507C39">
        <w:rPr>
          <w:rFonts w:ascii="Calibri" w:hAnsi="Calibri" w:cs="Calibri"/>
          <w:sz w:val="24"/>
          <w:szCs w:val="24"/>
        </w:rPr>
        <w:t xml:space="preserve">could have long term </w:t>
      </w:r>
      <w:r w:rsidR="00A03617">
        <w:rPr>
          <w:rFonts w:ascii="Calibri" w:hAnsi="Calibri" w:cs="Calibri"/>
          <w:sz w:val="24"/>
          <w:szCs w:val="24"/>
        </w:rPr>
        <w:t xml:space="preserve">consequences </w:t>
      </w:r>
      <w:r w:rsidR="003A6600">
        <w:rPr>
          <w:rFonts w:ascii="Calibri" w:hAnsi="Calibri" w:cs="Calibri"/>
          <w:sz w:val="24"/>
          <w:szCs w:val="24"/>
        </w:rPr>
        <w:t>to business surroundings and decreasing of corruption perception</w:t>
      </w:r>
      <w:r w:rsidR="0063724D" w:rsidRPr="000349D8">
        <w:rPr>
          <w:rFonts w:ascii="Calibri" w:hAnsi="Calibri" w:cs="Calibri"/>
          <w:sz w:val="24"/>
          <w:szCs w:val="24"/>
        </w:rPr>
        <w:t xml:space="preserve">. </w:t>
      </w:r>
      <w:r w:rsidR="003A6600">
        <w:rPr>
          <w:rFonts w:ascii="Calibri" w:hAnsi="Calibri" w:cs="Calibri"/>
          <w:sz w:val="24"/>
          <w:szCs w:val="24"/>
        </w:rPr>
        <w:t>Such effects still haven’t occurred</w:t>
      </w:r>
      <w:r w:rsidR="00F430AB" w:rsidRPr="000349D8">
        <w:rPr>
          <w:rFonts w:ascii="Calibri" w:hAnsi="Calibri" w:cs="Calibri"/>
          <w:sz w:val="24"/>
          <w:szCs w:val="24"/>
        </w:rPr>
        <w:t xml:space="preserve">. </w:t>
      </w:r>
      <w:r w:rsidR="003A6600">
        <w:rPr>
          <w:rFonts w:ascii="Calibri" w:hAnsi="Calibri" w:cs="Calibri"/>
          <w:sz w:val="24"/>
          <w:szCs w:val="24"/>
        </w:rPr>
        <w:t>Even when such reforms are implemented completely</w:t>
      </w:r>
      <w:r w:rsidR="00F430AB" w:rsidRPr="000349D8">
        <w:rPr>
          <w:rFonts w:ascii="Calibri" w:hAnsi="Calibri" w:cs="Calibri"/>
          <w:sz w:val="24"/>
          <w:szCs w:val="24"/>
        </w:rPr>
        <w:t xml:space="preserve">, </w:t>
      </w:r>
      <w:r w:rsidR="003A6600">
        <w:rPr>
          <w:rFonts w:ascii="Calibri" w:hAnsi="Calibri" w:cs="Calibri"/>
          <w:sz w:val="24"/>
          <w:szCs w:val="24"/>
        </w:rPr>
        <w:t>which is still not the case</w:t>
      </w:r>
      <w:r w:rsidR="00F430AB" w:rsidRPr="000349D8">
        <w:rPr>
          <w:rFonts w:ascii="Calibri" w:hAnsi="Calibri" w:cs="Calibri"/>
          <w:sz w:val="24"/>
          <w:szCs w:val="24"/>
        </w:rPr>
        <w:t xml:space="preserve">, </w:t>
      </w:r>
      <w:r w:rsidR="003A6600">
        <w:rPr>
          <w:rFonts w:ascii="Calibri" w:hAnsi="Calibri" w:cs="Calibri"/>
          <w:sz w:val="24"/>
          <w:szCs w:val="24"/>
        </w:rPr>
        <w:t>changing of perception takes time</w:t>
      </w:r>
      <w:r w:rsidR="00F430AB" w:rsidRPr="000349D8">
        <w:rPr>
          <w:rFonts w:ascii="Calibri" w:hAnsi="Calibri" w:cs="Calibri"/>
          <w:sz w:val="24"/>
          <w:szCs w:val="24"/>
        </w:rPr>
        <w:t xml:space="preserve">. </w:t>
      </w:r>
    </w:p>
    <w:p w:rsidR="0063724D" w:rsidRPr="000349D8" w:rsidRDefault="0063724D" w:rsidP="00736C94">
      <w:pPr>
        <w:jc w:val="both"/>
        <w:rPr>
          <w:rFonts w:ascii="Calibri" w:hAnsi="Calibri" w:cs="Calibri"/>
          <w:sz w:val="24"/>
          <w:szCs w:val="24"/>
        </w:rPr>
      </w:pPr>
    </w:p>
    <w:p w:rsidR="00F853F0" w:rsidRPr="000349D8" w:rsidRDefault="00F853F0" w:rsidP="00736C94">
      <w:pPr>
        <w:jc w:val="both"/>
        <w:rPr>
          <w:rFonts w:ascii="Calibri" w:hAnsi="Calibri" w:cs="Calibri"/>
          <w:b/>
          <w:sz w:val="24"/>
          <w:szCs w:val="24"/>
        </w:rPr>
      </w:pPr>
    </w:p>
    <w:p w:rsidR="00F853F0" w:rsidRPr="000349D8" w:rsidRDefault="00F853F0" w:rsidP="00736C94">
      <w:pPr>
        <w:jc w:val="both"/>
        <w:rPr>
          <w:rFonts w:ascii="Calibri" w:hAnsi="Calibri" w:cs="Calibri"/>
          <w:b/>
          <w:sz w:val="24"/>
          <w:szCs w:val="24"/>
        </w:rPr>
      </w:pPr>
    </w:p>
    <w:p w:rsidR="0080098E" w:rsidRPr="000349D8" w:rsidRDefault="0080098E" w:rsidP="00736C94">
      <w:pPr>
        <w:jc w:val="both"/>
        <w:rPr>
          <w:rFonts w:ascii="Calibri" w:hAnsi="Calibri" w:cs="Calibri"/>
          <w:b/>
          <w:sz w:val="24"/>
          <w:szCs w:val="24"/>
        </w:rPr>
      </w:pPr>
      <w:r w:rsidRPr="000349D8">
        <w:rPr>
          <w:rFonts w:ascii="Calibri" w:hAnsi="Calibri" w:cs="Calibri"/>
          <w:b/>
          <w:sz w:val="24"/>
          <w:szCs w:val="24"/>
        </w:rPr>
        <w:t>P</w:t>
      </w:r>
      <w:r w:rsidR="003A6600">
        <w:rPr>
          <w:rFonts w:ascii="Calibri" w:hAnsi="Calibri" w:cs="Calibri"/>
          <w:b/>
          <w:sz w:val="24"/>
          <w:szCs w:val="24"/>
        </w:rPr>
        <w:t>roblems that</w:t>
      </w:r>
      <w:r w:rsidR="00F430AB" w:rsidRPr="000349D8">
        <w:rPr>
          <w:rFonts w:ascii="Calibri" w:hAnsi="Calibri" w:cs="Calibri"/>
          <w:b/>
          <w:sz w:val="24"/>
          <w:szCs w:val="24"/>
        </w:rPr>
        <w:t xml:space="preserve">, </w:t>
      </w:r>
      <w:r w:rsidR="00EE058C">
        <w:rPr>
          <w:rFonts w:ascii="Calibri" w:hAnsi="Calibri" w:cs="Calibri"/>
          <w:b/>
          <w:sz w:val="24"/>
          <w:szCs w:val="24"/>
        </w:rPr>
        <w:t>according to Transparency Serbia</w:t>
      </w:r>
      <w:r w:rsidR="00F430AB" w:rsidRPr="000349D8">
        <w:rPr>
          <w:rFonts w:ascii="Calibri" w:hAnsi="Calibri" w:cs="Calibri"/>
          <w:b/>
          <w:sz w:val="24"/>
          <w:szCs w:val="24"/>
        </w:rPr>
        <w:t xml:space="preserve">, </w:t>
      </w:r>
      <w:r w:rsidR="00EE058C">
        <w:rPr>
          <w:rFonts w:ascii="Calibri" w:hAnsi="Calibri" w:cs="Calibri"/>
          <w:b/>
          <w:sz w:val="24"/>
          <w:szCs w:val="24"/>
        </w:rPr>
        <w:t>could influence the perception on corruption widespread</w:t>
      </w:r>
      <w:r w:rsidRPr="000349D8">
        <w:rPr>
          <w:rFonts w:ascii="Calibri" w:hAnsi="Calibri" w:cs="Calibri"/>
          <w:b/>
          <w:sz w:val="24"/>
          <w:szCs w:val="24"/>
        </w:rPr>
        <w:t>:</w:t>
      </w:r>
    </w:p>
    <w:p w:rsidR="0063724D" w:rsidRPr="000349D8" w:rsidRDefault="0063724D" w:rsidP="00736C94">
      <w:pPr>
        <w:jc w:val="both"/>
        <w:rPr>
          <w:rFonts w:ascii="Calibri" w:hAnsi="Calibri" w:cs="Calibri"/>
          <w:sz w:val="24"/>
          <w:szCs w:val="24"/>
        </w:rPr>
      </w:pPr>
      <w:r w:rsidRPr="000349D8">
        <w:rPr>
          <w:rFonts w:ascii="Calibri" w:hAnsi="Calibri" w:cs="Calibri"/>
          <w:sz w:val="24"/>
          <w:szCs w:val="24"/>
        </w:rPr>
        <w:t xml:space="preserve"> </w:t>
      </w:r>
    </w:p>
    <w:p w:rsidR="002F4F62" w:rsidRPr="000349D8" w:rsidRDefault="007037D1" w:rsidP="00736C94">
      <w:pPr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Violation of preventive anticorruption Laws</w:t>
      </w:r>
      <w:r>
        <w:rPr>
          <w:rFonts w:ascii="Calibri" w:hAnsi="Calibri" w:cs="Calibri"/>
          <w:sz w:val="24"/>
          <w:szCs w:val="24"/>
        </w:rPr>
        <w:t xml:space="preserve">, as </w:t>
      </w:r>
      <w:r w:rsidR="005002DB">
        <w:rPr>
          <w:rFonts w:ascii="Calibri" w:hAnsi="Calibri" w:cs="Calibri"/>
          <w:sz w:val="24"/>
          <w:szCs w:val="24"/>
        </w:rPr>
        <w:t xml:space="preserve">consequence of the absence of </w:t>
      </w:r>
      <w:r w:rsidR="002F4F62" w:rsidRPr="000349D8">
        <w:rPr>
          <w:rFonts w:ascii="Calibri" w:hAnsi="Calibri" w:cs="Calibri"/>
          <w:sz w:val="24"/>
          <w:szCs w:val="24"/>
        </w:rPr>
        <w:t>„</w:t>
      </w:r>
      <w:r w:rsidR="005002DB" w:rsidRPr="005002DB">
        <w:rPr>
          <w:rFonts w:ascii="Calibri" w:hAnsi="Calibri" w:cs="Calibri"/>
          <w:sz w:val="24"/>
          <w:szCs w:val="24"/>
        </w:rPr>
        <w:t xml:space="preserve"> </w:t>
      </w:r>
      <w:r w:rsidR="005002DB">
        <w:rPr>
          <w:rFonts w:ascii="Calibri" w:hAnsi="Calibri" w:cs="Calibri"/>
          <w:sz w:val="24"/>
          <w:szCs w:val="24"/>
        </w:rPr>
        <w:t>political will</w:t>
      </w:r>
      <w:r w:rsidR="005002DB" w:rsidRPr="000349D8">
        <w:rPr>
          <w:rFonts w:ascii="Calibri" w:hAnsi="Calibri" w:cs="Calibri"/>
          <w:sz w:val="24"/>
          <w:szCs w:val="24"/>
        </w:rPr>
        <w:t xml:space="preserve"> </w:t>
      </w:r>
      <w:r w:rsidR="002F4F62" w:rsidRPr="000349D8">
        <w:rPr>
          <w:rFonts w:ascii="Calibri" w:hAnsi="Calibri" w:cs="Calibri"/>
          <w:sz w:val="24"/>
          <w:szCs w:val="24"/>
        </w:rPr>
        <w:t>“ (</w:t>
      </w:r>
      <w:r w:rsidR="005002DB">
        <w:rPr>
          <w:rFonts w:ascii="Calibri" w:hAnsi="Calibri" w:cs="Calibri"/>
          <w:sz w:val="24"/>
          <w:szCs w:val="24"/>
        </w:rPr>
        <w:t>access to information</w:t>
      </w:r>
      <w:r w:rsidR="002F4F62" w:rsidRPr="000349D8">
        <w:rPr>
          <w:rFonts w:ascii="Calibri" w:hAnsi="Calibri" w:cs="Calibri"/>
          <w:sz w:val="24"/>
          <w:szCs w:val="24"/>
        </w:rPr>
        <w:t xml:space="preserve">, </w:t>
      </w:r>
      <w:r w:rsidR="005002DB">
        <w:rPr>
          <w:rFonts w:ascii="Calibri" w:hAnsi="Calibri" w:cs="Calibri"/>
          <w:sz w:val="24"/>
          <w:szCs w:val="24"/>
        </w:rPr>
        <w:t>public enterprises</w:t>
      </w:r>
      <w:r w:rsidR="002F4F62" w:rsidRPr="000349D8">
        <w:rPr>
          <w:rFonts w:ascii="Calibri" w:hAnsi="Calibri" w:cs="Calibri"/>
          <w:sz w:val="24"/>
          <w:szCs w:val="24"/>
        </w:rPr>
        <w:t xml:space="preserve">) </w:t>
      </w:r>
    </w:p>
    <w:p w:rsidR="002F4F62" w:rsidRPr="000349D8" w:rsidRDefault="005002DB" w:rsidP="00736C94">
      <w:pPr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Insufficient capacities of the organs that supervise and control</w:t>
      </w:r>
      <w:r>
        <w:rPr>
          <w:rFonts w:ascii="Calibri" w:hAnsi="Calibri" w:cs="Calibri"/>
          <w:sz w:val="24"/>
          <w:szCs w:val="24"/>
        </w:rPr>
        <w:t xml:space="preserve"> implementation of laws</w:t>
      </w:r>
      <w:r w:rsidR="002F4F62" w:rsidRPr="000349D8">
        <w:rPr>
          <w:rFonts w:ascii="Calibri" w:hAnsi="Calibri" w:cs="Calibri"/>
          <w:sz w:val="24"/>
          <w:szCs w:val="24"/>
        </w:rPr>
        <w:t xml:space="preserve">; </w:t>
      </w:r>
      <w:r>
        <w:rPr>
          <w:rFonts w:ascii="Calibri" w:hAnsi="Calibri" w:cs="Calibri"/>
          <w:sz w:val="24"/>
          <w:szCs w:val="24"/>
        </w:rPr>
        <w:t>discretionary authorities in determining the object of verification</w:t>
      </w:r>
      <w:r w:rsidR="002F4F62" w:rsidRPr="000349D8">
        <w:rPr>
          <w:rFonts w:ascii="Calibri" w:hAnsi="Calibri" w:cs="Calibri"/>
          <w:sz w:val="24"/>
          <w:szCs w:val="24"/>
        </w:rPr>
        <w:t xml:space="preserve"> </w:t>
      </w:r>
    </w:p>
    <w:p w:rsidR="002F4F62" w:rsidRPr="000349D8" w:rsidRDefault="005002DB" w:rsidP="00736C94">
      <w:pPr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Incomplete legal framework</w:t>
      </w:r>
      <w:r w:rsidR="002F4F62" w:rsidRPr="000349D8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necessary</w:t>
      </w:r>
      <w:r w:rsidR="002F4F62" w:rsidRPr="000349D8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necessary changes and amendments of many laws and firmer constitutional guarantees</w:t>
      </w:r>
      <w:r w:rsidR="002F4F62" w:rsidRPr="000349D8">
        <w:rPr>
          <w:rFonts w:ascii="Calibri" w:hAnsi="Calibri" w:cs="Calibri"/>
          <w:sz w:val="24"/>
          <w:szCs w:val="24"/>
        </w:rPr>
        <w:t xml:space="preserve">); </w:t>
      </w:r>
      <w:r>
        <w:rPr>
          <w:rFonts w:ascii="Calibri" w:hAnsi="Calibri" w:cs="Calibri"/>
          <w:sz w:val="24"/>
          <w:szCs w:val="24"/>
        </w:rPr>
        <w:t>violation of legal security by adoption of contradictory or vague provisions in regulations</w:t>
      </w:r>
    </w:p>
    <w:p w:rsidR="002F4F62" w:rsidRPr="000349D8" w:rsidRDefault="002F4F62" w:rsidP="00736C94">
      <w:pPr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0349D8">
        <w:rPr>
          <w:rFonts w:ascii="Calibri" w:hAnsi="Calibri" w:cs="Calibri"/>
          <w:b/>
          <w:bCs/>
          <w:sz w:val="24"/>
          <w:szCs w:val="24"/>
        </w:rPr>
        <w:t>N</w:t>
      </w:r>
      <w:r w:rsidR="005002DB">
        <w:rPr>
          <w:rFonts w:ascii="Calibri" w:hAnsi="Calibri" w:cs="Calibri"/>
          <w:b/>
          <w:bCs/>
          <w:sz w:val="24"/>
          <w:szCs w:val="24"/>
        </w:rPr>
        <w:t xml:space="preserve">o lessons learnt </w:t>
      </w:r>
      <w:r w:rsidR="005002DB">
        <w:rPr>
          <w:rFonts w:ascii="Calibri" w:hAnsi="Calibri" w:cs="Calibri"/>
          <w:sz w:val="24"/>
          <w:szCs w:val="24"/>
        </w:rPr>
        <w:t xml:space="preserve">on discovered cases of corruption and discovered forms of corruptive </w:t>
      </w:r>
      <w:r w:rsidR="00B21751">
        <w:rPr>
          <w:rFonts w:ascii="Calibri" w:hAnsi="Calibri" w:cs="Calibri"/>
          <w:sz w:val="24"/>
          <w:szCs w:val="24"/>
        </w:rPr>
        <w:t>behaviour</w:t>
      </w:r>
      <w:r w:rsidRPr="000349D8">
        <w:rPr>
          <w:rFonts w:ascii="Calibri" w:hAnsi="Calibri" w:cs="Calibri"/>
          <w:sz w:val="24"/>
          <w:szCs w:val="24"/>
        </w:rPr>
        <w:t xml:space="preserve"> </w:t>
      </w:r>
    </w:p>
    <w:p w:rsidR="002F4F62" w:rsidRPr="000349D8" w:rsidRDefault="00CE3288" w:rsidP="00736C94">
      <w:pPr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Uninsitutional</w:t>
      </w:r>
      <w:r w:rsidR="00B21751">
        <w:rPr>
          <w:rFonts w:ascii="Calibri" w:hAnsi="Calibri" w:cs="Calibri"/>
          <w:b/>
          <w:bCs/>
          <w:sz w:val="24"/>
          <w:szCs w:val="24"/>
        </w:rPr>
        <w:t xml:space="preserve"> power</w:t>
      </w:r>
      <w:r w:rsidR="002F4F62" w:rsidRPr="000349D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21751">
        <w:rPr>
          <w:rFonts w:ascii="Calibri" w:hAnsi="Calibri" w:cs="Calibri"/>
          <w:sz w:val="24"/>
          <w:szCs w:val="24"/>
        </w:rPr>
        <w:t>of political parties and individuals</w:t>
      </w:r>
      <w:r w:rsidR="002F4F62" w:rsidRPr="000349D8">
        <w:rPr>
          <w:rFonts w:ascii="Calibri" w:hAnsi="Calibri" w:cs="Calibri"/>
          <w:sz w:val="24"/>
          <w:szCs w:val="24"/>
        </w:rPr>
        <w:t xml:space="preserve">, </w:t>
      </w:r>
      <w:r w:rsidR="00B21751">
        <w:rPr>
          <w:rFonts w:ascii="Calibri" w:hAnsi="Calibri" w:cs="Calibri"/>
          <w:sz w:val="24"/>
          <w:szCs w:val="24"/>
        </w:rPr>
        <w:t xml:space="preserve">that </w:t>
      </w:r>
      <w:r>
        <w:rPr>
          <w:rFonts w:ascii="Calibri" w:hAnsi="Calibri" w:cs="Calibri"/>
          <w:sz w:val="24"/>
          <w:szCs w:val="24"/>
        </w:rPr>
        <w:t>influences the</w:t>
      </w:r>
      <w:r w:rsidR="00B21751">
        <w:rPr>
          <w:rFonts w:ascii="Calibri" w:hAnsi="Calibri" w:cs="Calibri"/>
          <w:sz w:val="24"/>
          <w:szCs w:val="24"/>
        </w:rPr>
        <w:t xml:space="preserve"> work of complete public sector</w:t>
      </w:r>
      <w:r w:rsidR="002F4F62" w:rsidRPr="000349D8">
        <w:rPr>
          <w:rFonts w:ascii="Calibri" w:hAnsi="Calibri" w:cs="Calibri"/>
          <w:sz w:val="24"/>
          <w:szCs w:val="24"/>
        </w:rPr>
        <w:t xml:space="preserve"> </w:t>
      </w:r>
    </w:p>
    <w:p w:rsidR="002F4F62" w:rsidRPr="000349D8" w:rsidRDefault="00B21751" w:rsidP="00736C94">
      <w:pPr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Insufficiently transparent decision making process</w:t>
      </w:r>
      <w:r>
        <w:rPr>
          <w:rFonts w:ascii="Calibri" w:hAnsi="Calibri" w:cs="Calibri"/>
          <w:sz w:val="24"/>
          <w:szCs w:val="24"/>
        </w:rPr>
        <w:t>, impossibility of the citizens to influence its content and unregulated lobbing</w:t>
      </w:r>
      <w:r w:rsidR="002F4F62" w:rsidRPr="000349D8">
        <w:rPr>
          <w:rFonts w:ascii="Calibri" w:hAnsi="Calibri" w:cs="Calibri"/>
          <w:sz w:val="24"/>
          <w:szCs w:val="24"/>
        </w:rPr>
        <w:t xml:space="preserve"> </w:t>
      </w:r>
    </w:p>
    <w:p w:rsidR="002F4F62" w:rsidRPr="000349D8" w:rsidRDefault="00B21751" w:rsidP="00736C94">
      <w:pPr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Unnecessary procedures and state interventions </w:t>
      </w:r>
      <w:r>
        <w:rPr>
          <w:rFonts w:ascii="Calibri" w:hAnsi="Calibri" w:cs="Calibri"/>
          <w:sz w:val="24"/>
          <w:szCs w:val="24"/>
        </w:rPr>
        <w:t>that increase the number of situations prone to corruption</w:t>
      </w:r>
      <w:r w:rsidR="002F4F62" w:rsidRPr="000349D8">
        <w:rPr>
          <w:rFonts w:ascii="Calibri" w:hAnsi="Calibri" w:cs="Calibri"/>
          <w:sz w:val="24"/>
          <w:szCs w:val="24"/>
        </w:rPr>
        <w:t xml:space="preserve"> </w:t>
      </w:r>
    </w:p>
    <w:p w:rsidR="00B9486A" w:rsidRPr="000349D8" w:rsidRDefault="00B9486A" w:rsidP="00736C94">
      <w:pPr>
        <w:jc w:val="both"/>
        <w:rPr>
          <w:rFonts w:ascii="Calibri" w:hAnsi="Calibri" w:cs="Calibri"/>
          <w:sz w:val="24"/>
          <w:szCs w:val="24"/>
        </w:rPr>
      </w:pPr>
      <w:r w:rsidRPr="000349D8">
        <w:rPr>
          <w:rFonts w:ascii="Calibri" w:hAnsi="Calibri" w:cs="Calibri"/>
          <w:sz w:val="24"/>
          <w:szCs w:val="24"/>
        </w:rPr>
        <w:t xml:space="preserve">  </w:t>
      </w:r>
    </w:p>
    <w:p w:rsidR="00F853F0" w:rsidRDefault="00F853F0" w:rsidP="00D76355">
      <w:pPr>
        <w:jc w:val="both"/>
        <w:rPr>
          <w:rFonts w:ascii="Calibri" w:hAnsi="Calibri" w:cs="Calibri"/>
          <w:b/>
          <w:sz w:val="24"/>
          <w:szCs w:val="24"/>
        </w:rPr>
      </w:pPr>
    </w:p>
    <w:p w:rsidR="00F853F0" w:rsidRDefault="00F853F0" w:rsidP="00D76355">
      <w:pPr>
        <w:jc w:val="both"/>
        <w:rPr>
          <w:rFonts w:ascii="Calibri" w:hAnsi="Calibri" w:cs="Calibri"/>
          <w:b/>
          <w:sz w:val="24"/>
          <w:szCs w:val="24"/>
        </w:rPr>
      </w:pPr>
    </w:p>
    <w:p w:rsidR="00F853F0" w:rsidRDefault="00F853F0" w:rsidP="00D76355">
      <w:pPr>
        <w:jc w:val="both"/>
        <w:rPr>
          <w:rFonts w:ascii="Calibri" w:hAnsi="Calibri" w:cs="Calibri"/>
          <w:b/>
          <w:sz w:val="24"/>
          <w:szCs w:val="24"/>
        </w:rPr>
      </w:pPr>
    </w:p>
    <w:p w:rsidR="00F853F0" w:rsidRDefault="00F853F0" w:rsidP="00D76355">
      <w:pPr>
        <w:jc w:val="both"/>
        <w:rPr>
          <w:rFonts w:ascii="Calibri" w:hAnsi="Calibri" w:cs="Calibri"/>
          <w:b/>
          <w:sz w:val="24"/>
          <w:szCs w:val="24"/>
        </w:rPr>
      </w:pPr>
    </w:p>
    <w:p w:rsidR="00F853F0" w:rsidRDefault="00F853F0" w:rsidP="00D76355">
      <w:pPr>
        <w:jc w:val="both"/>
        <w:rPr>
          <w:rFonts w:ascii="Calibri" w:hAnsi="Calibri" w:cs="Calibri"/>
          <w:b/>
          <w:sz w:val="24"/>
          <w:szCs w:val="24"/>
        </w:rPr>
      </w:pPr>
    </w:p>
    <w:p w:rsidR="00F853F0" w:rsidRDefault="00F853F0" w:rsidP="00D76355">
      <w:pPr>
        <w:jc w:val="both"/>
        <w:rPr>
          <w:rFonts w:ascii="Calibri" w:hAnsi="Calibri" w:cs="Calibri"/>
          <w:b/>
          <w:sz w:val="24"/>
          <w:szCs w:val="24"/>
        </w:rPr>
      </w:pPr>
    </w:p>
    <w:p w:rsidR="00F853F0" w:rsidRDefault="00F853F0" w:rsidP="00D76355">
      <w:pPr>
        <w:jc w:val="both"/>
        <w:rPr>
          <w:rFonts w:ascii="Calibri" w:hAnsi="Calibri" w:cs="Calibri"/>
          <w:b/>
          <w:sz w:val="24"/>
          <w:szCs w:val="24"/>
        </w:rPr>
      </w:pPr>
    </w:p>
    <w:p w:rsidR="00D76355" w:rsidRPr="00D76355" w:rsidRDefault="009A5ECB" w:rsidP="00D76355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Recommendations</w:t>
      </w:r>
      <w:r w:rsidR="00B21751">
        <w:rPr>
          <w:rFonts w:ascii="Calibri" w:hAnsi="Calibri" w:cs="Calibri"/>
          <w:b/>
          <w:sz w:val="24"/>
          <w:szCs w:val="24"/>
        </w:rPr>
        <w:t xml:space="preserve"> for anticorruption activities that could, according to Transparency</w:t>
      </w:r>
      <w:r w:rsidR="00F430AB">
        <w:rPr>
          <w:rFonts w:ascii="Calibri" w:hAnsi="Calibri" w:cs="Calibri"/>
          <w:b/>
          <w:sz w:val="24"/>
          <w:szCs w:val="24"/>
        </w:rPr>
        <w:t xml:space="preserve">, </w:t>
      </w:r>
      <w:r>
        <w:rPr>
          <w:rFonts w:ascii="Calibri" w:hAnsi="Calibri" w:cs="Calibri"/>
          <w:b/>
          <w:sz w:val="24"/>
          <w:szCs w:val="24"/>
        </w:rPr>
        <w:t>in long term result in increase of CPI</w:t>
      </w:r>
    </w:p>
    <w:p w:rsidR="00B9486A" w:rsidRPr="000349D8" w:rsidRDefault="00B9486A" w:rsidP="00736C94">
      <w:pPr>
        <w:jc w:val="both"/>
        <w:rPr>
          <w:rFonts w:ascii="Calibri" w:hAnsi="Calibri" w:cs="Calibri"/>
          <w:sz w:val="24"/>
          <w:szCs w:val="24"/>
        </w:rPr>
      </w:pPr>
    </w:p>
    <w:p w:rsidR="002F4F62" w:rsidRPr="000349D8" w:rsidRDefault="00FD28FB" w:rsidP="00736C94">
      <w:pPr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Providing of greater transparency of state organs’ work</w:t>
      </w:r>
      <w:r w:rsidR="002F4F62" w:rsidRPr="000349D8">
        <w:rPr>
          <w:rFonts w:ascii="Calibri" w:hAnsi="Calibri" w:cs="Calibri"/>
          <w:bCs/>
          <w:sz w:val="24"/>
          <w:szCs w:val="24"/>
        </w:rPr>
        <w:t xml:space="preserve"> </w:t>
      </w:r>
      <w:r w:rsidR="002F4F62" w:rsidRPr="000349D8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including rules and regulations on public debates and lobbying</w:t>
      </w:r>
      <w:r w:rsidR="002F4F62" w:rsidRPr="000349D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increase of transparency of data on Government</w:t>
      </w:r>
      <w:r w:rsidR="00CE3288">
        <w:rPr>
          <w:rFonts w:ascii="Calibri" w:hAnsi="Calibri" w:cs="Calibri"/>
          <w:sz w:val="24"/>
          <w:szCs w:val="24"/>
        </w:rPr>
        <w:t xml:space="preserve"> affairs</w:t>
      </w:r>
      <w:r w:rsidR="002F4F62" w:rsidRPr="000349D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public enterprises and other institutions</w:t>
      </w:r>
      <w:r w:rsidR="002F4F62" w:rsidRPr="000349D8">
        <w:rPr>
          <w:rFonts w:ascii="Calibri" w:hAnsi="Calibri" w:cs="Calibri"/>
          <w:sz w:val="24"/>
          <w:szCs w:val="24"/>
        </w:rPr>
        <w:t>),</w:t>
      </w:r>
    </w:p>
    <w:p w:rsidR="002F4F62" w:rsidRPr="000349D8" w:rsidRDefault="00FD28FB" w:rsidP="00736C94">
      <w:pPr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Decrease of regulatory and financial interventions of the state </w:t>
      </w:r>
      <w:r w:rsidR="002F4F62" w:rsidRPr="000349D8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e. g. permits</w:t>
      </w:r>
      <w:r w:rsidR="002F4F62" w:rsidRPr="000349D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approvals</w:t>
      </w:r>
      <w:r w:rsidR="002F4F62" w:rsidRPr="000349D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subsidies</w:t>
      </w:r>
      <w:r w:rsidR="002F4F62" w:rsidRPr="000349D8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that create corruption risks</w:t>
      </w:r>
      <w:r w:rsidR="002F4F62" w:rsidRPr="000349D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especially when implemented without criteria </w:t>
      </w:r>
      <w:r w:rsidR="00CE3288">
        <w:rPr>
          <w:rFonts w:ascii="Calibri" w:hAnsi="Calibri" w:cs="Calibri"/>
          <w:sz w:val="24"/>
          <w:szCs w:val="24"/>
        </w:rPr>
        <w:t xml:space="preserve">being </w:t>
      </w:r>
      <w:r>
        <w:rPr>
          <w:rFonts w:ascii="Calibri" w:hAnsi="Calibri" w:cs="Calibri"/>
          <w:sz w:val="24"/>
          <w:szCs w:val="24"/>
        </w:rPr>
        <w:t>previously set</w:t>
      </w:r>
    </w:p>
    <w:p w:rsidR="002F4F62" w:rsidRPr="000349D8" w:rsidRDefault="002F4F62" w:rsidP="00736C94">
      <w:pPr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0349D8">
        <w:rPr>
          <w:rFonts w:ascii="Calibri" w:hAnsi="Calibri" w:cs="Calibri"/>
          <w:sz w:val="24"/>
          <w:szCs w:val="24"/>
        </w:rPr>
        <w:t>T</w:t>
      </w:r>
      <w:r w:rsidR="00FD28FB">
        <w:rPr>
          <w:rFonts w:ascii="Calibri" w:hAnsi="Calibri" w:cs="Calibri"/>
          <w:sz w:val="24"/>
          <w:szCs w:val="24"/>
        </w:rPr>
        <w:t xml:space="preserve">horough reform of </w:t>
      </w:r>
      <w:r w:rsidR="00D0793A">
        <w:rPr>
          <w:rFonts w:ascii="Calibri" w:hAnsi="Calibri" w:cs="Calibri"/>
          <w:sz w:val="24"/>
          <w:szCs w:val="24"/>
        </w:rPr>
        <w:t>public sector organisation</w:t>
      </w:r>
    </w:p>
    <w:p w:rsidR="002F4F62" w:rsidRPr="000349D8" w:rsidRDefault="00D0793A" w:rsidP="00736C94">
      <w:pPr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Respect and strengthening of independent state organs and securing of implementation of their decisions and recommendations</w:t>
      </w:r>
    </w:p>
    <w:p w:rsidR="002F4F62" w:rsidRPr="000349D8" w:rsidRDefault="00D0793A" w:rsidP="00736C94">
      <w:pPr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Creating conditions for unrestricted work of media</w:t>
      </w:r>
      <w:r w:rsidR="002F4F62" w:rsidRPr="000349D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freeing the media from politics</w:t>
      </w:r>
      <w:r w:rsidR="002F4F62" w:rsidRPr="000349D8">
        <w:rPr>
          <w:rFonts w:ascii="Calibri" w:hAnsi="Calibri" w:cs="Calibri"/>
          <w:sz w:val="24"/>
          <w:szCs w:val="24"/>
        </w:rPr>
        <w:t xml:space="preserve">, </w:t>
      </w:r>
      <w:r w:rsidR="00923434">
        <w:rPr>
          <w:rFonts w:ascii="Calibri" w:hAnsi="Calibri" w:cs="Calibri"/>
          <w:sz w:val="24"/>
          <w:szCs w:val="24"/>
        </w:rPr>
        <w:t>business and PR</w:t>
      </w:r>
      <w:r>
        <w:rPr>
          <w:rFonts w:ascii="Calibri" w:hAnsi="Calibri" w:cs="Calibri"/>
          <w:sz w:val="24"/>
          <w:szCs w:val="24"/>
        </w:rPr>
        <w:t xml:space="preserve"> companies</w:t>
      </w:r>
      <w:r w:rsidR="002F4F62" w:rsidRPr="000349D8">
        <w:rPr>
          <w:rFonts w:ascii="Calibri" w:hAnsi="Calibri" w:cs="Calibri"/>
          <w:sz w:val="24"/>
          <w:szCs w:val="24"/>
        </w:rPr>
        <w:t xml:space="preserve"> </w:t>
      </w:r>
    </w:p>
    <w:p w:rsidR="002F4F62" w:rsidRPr="000349D8" w:rsidRDefault="00923434" w:rsidP="00736C94">
      <w:pPr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Judiciary that demonstrates the independency and efficiency in work, with functioning accountability mechanisms</w:t>
      </w:r>
    </w:p>
    <w:p w:rsidR="002F4F62" w:rsidRPr="000349D8" w:rsidRDefault="00923434" w:rsidP="00736C94">
      <w:pPr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Greater number of discovered cases through protection of whistleblowers and witnesses of corruption</w:t>
      </w:r>
      <w:r w:rsidR="002F4F62" w:rsidRPr="000349D8">
        <w:rPr>
          <w:rFonts w:ascii="Calibri" w:hAnsi="Calibri" w:cs="Calibri"/>
          <w:bCs/>
          <w:sz w:val="24"/>
          <w:szCs w:val="24"/>
        </w:rPr>
        <w:t xml:space="preserve">, </w:t>
      </w:r>
      <w:r>
        <w:rPr>
          <w:rFonts w:ascii="Calibri" w:hAnsi="Calibri" w:cs="Calibri"/>
          <w:bCs/>
          <w:sz w:val="24"/>
          <w:szCs w:val="24"/>
        </w:rPr>
        <w:t xml:space="preserve">proactive approach in investigating corruption and measures for control of public officials’ and servants’ property </w:t>
      </w:r>
    </w:p>
    <w:p w:rsidR="002F4F62" w:rsidRPr="000349D8" w:rsidRDefault="002F4F62" w:rsidP="00736C94">
      <w:pPr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0349D8">
        <w:rPr>
          <w:rFonts w:ascii="Calibri" w:hAnsi="Calibri" w:cs="Calibri"/>
          <w:sz w:val="24"/>
          <w:szCs w:val="24"/>
        </w:rPr>
        <w:t>Stri</w:t>
      </w:r>
      <w:r w:rsidR="00923434">
        <w:rPr>
          <w:rFonts w:ascii="Calibri" w:hAnsi="Calibri" w:cs="Calibri"/>
          <w:sz w:val="24"/>
          <w:szCs w:val="24"/>
        </w:rPr>
        <w:t>ct control of accuracy and completeness of the report on campaign and political party financing</w:t>
      </w:r>
      <w:r w:rsidRPr="000349D8">
        <w:rPr>
          <w:rFonts w:ascii="Calibri" w:hAnsi="Calibri" w:cs="Calibri"/>
          <w:sz w:val="24"/>
          <w:szCs w:val="24"/>
        </w:rPr>
        <w:t xml:space="preserve">, </w:t>
      </w:r>
      <w:r w:rsidR="00923434">
        <w:rPr>
          <w:rFonts w:ascii="Calibri" w:hAnsi="Calibri" w:cs="Calibri"/>
          <w:sz w:val="24"/>
          <w:szCs w:val="24"/>
        </w:rPr>
        <w:t>investigating of suspicions and claims on purchasing of votes in the elections and abuses of public resources in the campaigns</w:t>
      </w:r>
    </w:p>
    <w:p w:rsidR="002F4F62" w:rsidRPr="000349D8" w:rsidRDefault="00923434" w:rsidP="00736C94">
      <w:pPr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Consistent resolving of all cases with reasoned suspicions to corruption and establishing of </w:t>
      </w:r>
      <w:r w:rsidR="00AF003D">
        <w:rPr>
          <w:rFonts w:ascii="Calibri" w:hAnsi="Calibri" w:cs="Calibri"/>
          <w:sz w:val="24"/>
          <w:szCs w:val="24"/>
        </w:rPr>
        <w:t>permanent structure of state repressive apparatus that will deal with discovering of such cases</w:t>
      </w:r>
      <w:r w:rsidR="002F4F62" w:rsidRPr="000349D8">
        <w:rPr>
          <w:rFonts w:ascii="Calibri" w:hAnsi="Calibri" w:cs="Calibri"/>
          <w:sz w:val="24"/>
          <w:szCs w:val="24"/>
        </w:rPr>
        <w:t xml:space="preserve">, </w:t>
      </w:r>
      <w:r w:rsidR="00AF003D">
        <w:rPr>
          <w:rFonts w:ascii="Calibri" w:hAnsi="Calibri" w:cs="Calibri"/>
          <w:sz w:val="24"/>
          <w:szCs w:val="24"/>
        </w:rPr>
        <w:t>independently from existence of</w:t>
      </w:r>
      <w:r w:rsidR="002F4F62" w:rsidRPr="000349D8">
        <w:rPr>
          <w:rFonts w:ascii="Calibri" w:hAnsi="Calibri" w:cs="Calibri"/>
          <w:sz w:val="24"/>
          <w:szCs w:val="24"/>
        </w:rPr>
        <w:t xml:space="preserve"> „</w:t>
      </w:r>
      <w:r w:rsidR="00AF003D">
        <w:rPr>
          <w:rFonts w:ascii="Calibri" w:hAnsi="Calibri" w:cs="Calibri"/>
          <w:sz w:val="24"/>
          <w:szCs w:val="24"/>
        </w:rPr>
        <w:t>political support</w:t>
      </w:r>
      <w:r w:rsidR="002F4F62" w:rsidRPr="000349D8">
        <w:rPr>
          <w:rFonts w:ascii="Calibri" w:hAnsi="Calibri" w:cs="Calibri"/>
          <w:sz w:val="24"/>
          <w:szCs w:val="24"/>
        </w:rPr>
        <w:t xml:space="preserve">".       </w:t>
      </w:r>
    </w:p>
    <w:p w:rsidR="0080098E" w:rsidRPr="000349D8" w:rsidRDefault="0080098E" w:rsidP="00736C94">
      <w:pPr>
        <w:jc w:val="both"/>
        <w:rPr>
          <w:rFonts w:ascii="Calibri" w:hAnsi="Calibri" w:cs="Calibri"/>
          <w:b/>
          <w:sz w:val="24"/>
          <w:szCs w:val="24"/>
        </w:rPr>
      </w:pPr>
    </w:p>
    <w:p w:rsidR="0080098E" w:rsidRPr="000349D8" w:rsidRDefault="0080098E" w:rsidP="00736C94">
      <w:pPr>
        <w:jc w:val="both"/>
        <w:rPr>
          <w:rFonts w:ascii="Calibri" w:hAnsi="Calibri" w:cs="Calibri"/>
          <w:b/>
          <w:sz w:val="24"/>
          <w:szCs w:val="24"/>
        </w:rPr>
      </w:pPr>
    </w:p>
    <w:p w:rsidR="0063724D" w:rsidRPr="000349D8" w:rsidRDefault="0063724D" w:rsidP="00736C94">
      <w:pPr>
        <w:jc w:val="both"/>
        <w:rPr>
          <w:rFonts w:ascii="Calibri" w:hAnsi="Calibri" w:cs="Calibri"/>
          <w:b/>
          <w:sz w:val="24"/>
          <w:szCs w:val="24"/>
        </w:rPr>
      </w:pPr>
      <w:r w:rsidRPr="000349D8">
        <w:rPr>
          <w:rFonts w:ascii="Calibri" w:hAnsi="Calibri" w:cs="Calibri"/>
          <w:b/>
          <w:sz w:val="24"/>
          <w:szCs w:val="24"/>
        </w:rPr>
        <w:t>S</w:t>
      </w:r>
      <w:r w:rsidR="009A5ECB">
        <w:rPr>
          <w:rFonts w:ascii="Calibri" w:hAnsi="Calibri" w:cs="Calibri"/>
          <w:b/>
          <w:sz w:val="24"/>
          <w:szCs w:val="24"/>
        </w:rPr>
        <w:t>erbia in this year’s ranking</w:t>
      </w:r>
      <w:r w:rsidRPr="000349D8">
        <w:rPr>
          <w:rFonts w:ascii="Calibri" w:hAnsi="Calibri" w:cs="Calibri"/>
          <w:b/>
          <w:sz w:val="24"/>
          <w:szCs w:val="24"/>
        </w:rPr>
        <w:t>:</w:t>
      </w:r>
    </w:p>
    <w:p w:rsidR="0063724D" w:rsidRPr="000349D8" w:rsidRDefault="0063724D" w:rsidP="00736C94">
      <w:pPr>
        <w:jc w:val="both"/>
        <w:rPr>
          <w:rFonts w:ascii="Calibri" w:hAnsi="Calibri" w:cs="Calibri"/>
          <w:sz w:val="24"/>
          <w:szCs w:val="24"/>
        </w:rPr>
      </w:pPr>
    </w:p>
    <w:p w:rsidR="0063724D" w:rsidRPr="000349D8" w:rsidRDefault="006B6452" w:rsidP="00736C9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</w:t>
      </w:r>
      <w:r w:rsidR="0063724D" w:rsidRPr="000349D8">
        <w:rPr>
          <w:rFonts w:ascii="Calibri" w:hAnsi="Calibri" w:cs="Calibri"/>
          <w:sz w:val="24"/>
          <w:szCs w:val="24"/>
        </w:rPr>
        <w:t xml:space="preserve"> 2012</w:t>
      </w:r>
      <w:r>
        <w:rPr>
          <w:rFonts w:ascii="Calibri" w:hAnsi="Calibri" w:cs="Calibri"/>
          <w:sz w:val="24"/>
          <w:szCs w:val="24"/>
        </w:rPr>
        <w:t xml:space="preserve"> methodology for calculating the index was changed</w:t>
      </w:r>
      <w:r w:rsidR="0063724D" w:rsidRPr="000349D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and instead of recent scoring from</w:t>
      </w:r>
      <w:r w:rsidR="0063724D" w:rsidRPr="000349D8">
        <w:rPr>
          <w:rFonts w:ascii="Calibri" w:hAnsi="Calibri" w:cs="Calibri"/>
          <w:sz w:val="24"/>
          <w:szCs w:val="24"/>
        </w:rPr>
        <w:t xml:space="preserve"> 0 </w:t>
      </w:r>
      <w:r>
        <w:rPr>
          <w:rFonts w:ascii="Calibri" w:hAnsi="Calibri" w:cs="Calibri"/>
          <w:sz w:val="24"/>
          <w:szCs w:val="24"/>
        </w:rPr>
        <w:t>to 10, scoring from</w:t>
      </w:r>
      <w:r w:rsidR="0063724D" w:rsidRPr="000349D8">
        <w:rPr>
          <w:rFonts w:ascii="Calibri" w:hAnsi="Calibri" w:cs="Calibri"/>
          <w:sz w:val="24"/>
          <w:szCs w:val="24"/>
        </w:rPr>
        <w:t xml:space="preserve"> 0 </w:t>
      </w:r>
      <w:r>
        <w:rPr>
          <w:rFonts w:ascii="Calibri" w:hAnsi="Calibri" w:cs="Calibri"/>
          <w:sz w:val="24"/>
          <w:szCs w:val="24"/>
        </w:rPr>
        <w:t>to</w:t>
      </w:r>
      <w:r w:rsidR="0063724D" w:rsidRPr="000349D8">
        <w:rPr>
          <w:rFonts w:ascii="Calibri" w:hAnsi="Calibri" w:cs="Calibri"/>
          <w:sz w:val="24"/>
          <w:szCs w:val="24"/>
        </w:rPr>
        <w:t xml:space="preserve"> 100</w:t>
      </w:r>
      <w:r>
        <w:rPr>
          <w:rFonts w:ascii="Calibri" w:hAnsi="Calibri" w:cs="Calibri"/>
          <w:sz w:val="24"/>
          <w:szCs w:val="24"/>
        </w:rPr>
        <w:t xml:space="preserve"> is introduced</w:t>
      </w:r>
      <w:r w:rsidR="0063724D" w:rsidRPr="000349D8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Results from</w:t>
      </w:r>
      <w:r w:rsidR="0063724D" w:rsidRPr="000349D8">
        <w:rPr>
          <w:rFonts w:ascii="Calibri" w:hAnsi="Calibri" w:cs="Calibri"/>
          <w:sz w:val="24"/>
          <w:szCs w:val="24"/>
        </w:rPr>
        <w:t xml:space="preserve"> 2011</w:t>
      </w:r>
      <w:r>
        <w:rPr>
          <w:rFonts w:ascii="Calibri" w:hAnsi="Calibri" w:cs="Calibri"/>
          <w:sz w:val="24"/>
          <w:szCs w:val="24"/>
        </w:rPr>
        <w:t xml:space="preserve"> still cannot </w:t>
      </w:r>
      <w:r w:rsidR="00CE3288">
        <w:rPr>
          <w:rFonts w:ascii="Calibri" w:hAnsi="Calibri" w:cs="Calibri"/>
          <w:sz w:val="24"/>
          <w:szCs w:val="24"/>
        </w:rPr>
        <w:t>be comparable by</w:t>
      </w:r>
      <w:r>
        <w:rPr>
          <w:rFonts w:ascii="Calibri" w:hAnsi="Calibri" w:cs="Calibri"/>
          <w:sz w:val="24"/>
          <w:szCs w:val="24"/>
        </w:rPr>
        <w:t xml:space="preserve"> simple multiplying with</w:t>
      </w:r>
      <w:r w:rsidR="0063724D" w:rsidRPr="000349D8">
        <w:rPr>
          <w:rFonts w:ascii="Calibri" w:hAnsi="Calibri" w:cs="Calibri"/>
          <w:sz w:val="24"/>
          <w:szCs w:val="24"/>
        </w:rPr>
        <w:t xml:space="preserve"> 10, </w:t>
      </w:r>
      <w:r w:rsidR="00CE3288">
        <w:rPr>
          <w:rFonts w:ascii="Calibri" w:hAnsi="Calibri" w:cs="Calibri"/>
          <w:sz w:val="24"/>
          <w:szCs w:val="24"/>
        </w:rPr>
        <w:t>due to</w:t>
      </w:r>
      <w:r>
        <w:rPr>
          <w:rFonts w:ascii="Calibri" w:hAnsi="Calibri" w:cs="Calibri"/>
          <w:sz w:val="24"/>
          <w:szCs w:val="24"/>
        </w:rPr>
        <w:t xml:space="preserve"> differen</w:t>
      </w:r>
      <w:r w:rsidR="00CE3288">
        <w:rPr>
          <w:rFonts w:ascii="Calibri" w:hAnsi="Calibri" w:cs="Calibri"/>
          <w:sz w:val="24"/>
          <w:szCs w:val="24"/>
        </w:rPr>
        <w:t>ce in</w:t>
      </w:r>
      <w:r>
        <w:rPr>
          <w:rFonts w:ascii="Calibri" w:hAnsi="Calibri" w:cs="Calibri"/>
          <w:sz w:val="24"/>
          <w:szCs w:val="24"/>
        </w:rPr>
        <w:t xml:space="preserve"> methodology</w:t>
      </w:r>
      <w:r w:rsidR="0063724D" w:rsidRPr="000349D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but it is</w:t>
      </w:r>
      <w:r w:rsidR="00CE3288">
        <w:rPr>
          <w:rFonts w:ascii="Calibri" w:hAnsi="Calibri" w:cs="Calibri"/>
          <w:sz w:val="24"/>
          <w:szCs w:val="24"/>
        </w:rPr>
        <w:t xml:space="preserve"> still</w:t>
      </w:r>
      <w:r>
        <w:rPr>
          <w:rFonts w:ascii="Calibri" w:hAnsi="Calibri" w:cs="Calibri"/>
          <w:sz w:val="24"/>
          <w:szCs w:val="24"/>
        </w:rPr>
        <w:t xml:space="preserve"> possible to compare ranking on the table and </w:t>
      </w:r>
      <w:r w:rsidR="004158C0">
        <w:rPr>
          <w:rFonts w:ascii="Calibri" w:hAnsi="Calibri" w:cs="Calibri"/>
          <w:sz w:val="24"/>
          <w:szCs w:val="24"/>
        </w:rPr>
        <w:t>standings</w:t>
      </w:r>
      <w:r>
        <w:rPr>
          <w:rFonts w:ascii="Calibri" w:hAnsi="Calibri" w:cs="Calibri"/>
          <w:sz w:val="24"/>
          <w:szCs w:val="24"/>
        </w:rPr>
        <w:t xml:space="preserve"> compared to other countries</w:t>
      </w:r>
      <w:r w:rsidR="0063724D" w:rsidRPr="000349D8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Here is how the Index and </w:t>
      </w:r>
      <w:r w:rsidR="004158C0">
        <w:rPr>
          <w:rFonts w:ascii="Calibri" w:hAnsi="Calibri" w:cs="Calibri"/>
          <w:sz w:val="24"/>
          <w:szCs w:val="24"/>
        </w:rPr>
        <w:t>standings of Serbia</w:t>
      </w:r>
      <w:r w:rsidR="0063724D" w:rsidRPr="000349D8">
        <w:rPr>
          <w:rFonts w:ascii="Calibri" w:hAnsi="Calibri" w:cs="Calibri"/>
          <w:sz w:val="24"/>
          <w:szCs w:val="24"/>
        </w:rPr>
        <w:t xml:space="preserve">, </w:t>
      </w:r>
      <w:r w:rsidR="004158C0">
        <w:rPr>
          <w:rFonts w:ascii="Calibri" w:hAnsi="Calibri" w:cs="Calibri"/>
          <w:sz w:val="24"/>
          <w:szCs w:val="24"/>
        </w:rPr>
        <w:t>that is</w:t>
      </w:r>
      <w:r w:rsidR="0063724D" w:rsidRPr="000349D8">
        <w:rPr>
          <w:rFonts w:ascii="Calibri" w:hAnsi="Calibri" w:cs="Calibri"/>
          <w:sz w:val="24"/>
          <w:szCs w:val="24"/>
        </w:rPr>
        <w:t xml:space="preserve"> SRJ </w:t>
      </w:r>
      <w:r w:rsidR="004158C0">
        <w:rPr>
          <w:rFonts w:ascii="Calibri" w:hAnsi="Calibri" w:cs="Calibri"/>
          <w:sz w:val="24"/>
          <w:szCs w:val="24"/>
        </w:rPr>
        <w:t>and</w:t>
      </w:r>
      <w:r w:rsidR="0063724D" w:rsidRPr="000349D8">
        <w:rPr>
          <w:rFonts w:ascii="Calibri" w:hAnsi="Calibri" w:cs="Calibri"/>
          <w:sz w:val="24"/>
          <w:szCs w:val="24"/>
        </w:rPr>
        <w:t xml:space="preserve"> SCG, </w:t>
      </w:r>
      <w:r w:rsidR="004158C0">
        <w:rPr>
          <w:rFonts w:ascii="Calibri" w:hAnsi="Calibri" w:cs="Calibri"/>
          <w:sz w:val="24"/>
          <w:szCs w:val="24"/>
        </w:rPr>
        <w:t>changed from</w:t>
      </w:r>
      <w:r w:rsidR="0063724D" w:rsidRPr="000349D8">
        <w:rPr>
          <w:rFonts w:ascii="Calibri" w:hAnsi="Calibri" w:cs="Calibri"/>
          <w:sz w:val="24"/>
          <w:szCs w:val="24"/>
        </w:rPr>
        <w:t xml:space="preserve"> 2000</w:t>
      </w:r>
      <w:r w:rsidR="004158C0">
        <w:rPr>
          <w:rFonts w:ascii="Calibri" w:hAnsi="Calibri" w:cs="Calibri"/>
          <w:sz w:val="24"/>
          <w:szCs w:val="24"/>
        </w:rPr>
        <w:t xml:space="preserve"> till today</w:t>
      </w:r>
      <w:r w:rsidR="0063724D" w:rsidRPr="000349D8">
        <w:rPr>
          <w:rFonts w:ascii="Calibri" w:hAnsi="Calibri" w:cs="Calibri"/>
          <w:sz w:val="24"/>
          <w:szCs w:val="24"/>
        </w:rPr>
        <w:t>:</w:t>
      </w:r>
    </w:p>
    <w:p w:rsidR="00A012A4" w:rsidRPr="000349D8" w:rsidRDefault="00A012A4" w:rsidP="00736C94">
      <w:pPr>
        <w:jc w:val="both"/>
        <w:rPr>
          <w:rFonts w:ascii="Calibri" w:hAnsi="Calibri" w:cs="Calibri"/>
          <w:sz w:val="24"/>
          <w:szCs w:val="24"/>
        </w:rPr>
      </w:pPr>
    </w:p>
    <w:p w:rsidR="0063724D" w:rsidRPr="000349D8" w:rsidRDefault="0063724D" w:rsidP="00736C94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text" w:horzAnchor="margin" w:tblpY="-31"/>
        <w:tblW w:w="9787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3"/>
        <w:gridCol w:w="567"/>
        <w:gridCol w:w="567"/>
        <w:gridCol w:w="567"/>
        <w:gridCol w:w="708"/>
        <w:gridCol w:w="595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63DE5" w:rsidRPr="000349D8" w:rsidTr="00A63DE5">
        <w:trPr>
          <w:trHeight w:val="1425"/>
          <w:tblCellSpacing w:w="0" w:type="dxa"/>
        </w:trPr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</w:tcPr>
          <w:p w:rsidR="00A63DE5" w:rsidRPr="000349D8" w:rsidRDefault="00D220EA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Year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>2000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2003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2004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2006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2007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2008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2009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2010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2011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2012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2013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2014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2015</w:t>
            </w:r>
          </w:p>
        </w:tc>
      </w:tr>
      <w:tr w:rsidR="00A63DE5" w:rsidRPr="000349D8" w:rsidTr="00A63DE5">
        <w:trPr>
          <w:trHeight w:val="525"/>
          <w:tblCellSpacing w:w="0" w:type="dxa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 w:rsidR="00D220EA">
              <w:rPr>
                <w:rFonts w:ascii="Calibri" w:hAnsi="Calibri" w:cs="Calibri"/>
                <w:b/>
                <w:bCs/>
                <w:sz w:val="24"/>
                <w:szCs w:val="24"/>
              </w:rPr>
              <w:t>core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39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42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41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40</w:t>
            </w:r>
          </w:p>
        </w:tc>
      </w:tr>
      <w:tr w:rsidR="00A63DE5" w:rsidRPr="000349D8" w:rsidTr="00A63DE5">
        <w:trPr>
          <w:trHeight w:val="525"/>
          <w:tblCellSpacing w:w="0" w:type="dxa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51BCF" w:rsidP="00A51BC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Ranking</w:t>
            </w:r>
            <w:r w:rsidR="00A63DE5"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>/</w:t>
            </w:r>
            <w:r w:rsidR="00D220EA">
              <w:rPr>
                <w:rFonts w:ascii="Calibri" w:hAnsi="Calibri" w:cs="Calibri"/>
                <w:b/>
                <w:bCs/>
                <w:sz w:val="24"/>
                <w:szCs w:val="24"/>
              </w:rPr>
              <w:t>total number of countries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>89/</w:t>
            </w:r>
          </w:p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106/133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97/</w:t>
            </w:r>
          </w:p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145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90/</w:t>
            </w:r>
          </w:p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163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79/</w:t>
            </w:r>
          </w:p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179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85/</w:t>
            </w:r>
          </w:p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180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83/</w:t>
            </w:r>
          </w:p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180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78/</w:t>
            </w:r>
          </w:p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178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86/</w:t>
            </w:r>
          </w:p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183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80/</w:t>
            </w:r>
          </w:p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176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72/</w:t>
            </w:r>
          </w:p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177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78/</w:t>
            </w:r>
          </w:p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175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71/</w:t>
            </w:r>
          </w:p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168</w:t>
            </w:r>
          </w:p>
        </w:tc>
      </w:tr>
    </w:tbl>
    <w:p w:rsidR="0063724D" w:rsidRPr="000349D8" w:rsidRDefault="0063724D" w:rsidP="00736C94">
      <w:pPr>
        <w:jc w:val="both"/>
        <w:rPr>
          <w:rFonts w:ascii="Calibri" w:hAnsi="Calibri" w:cs="Calibri"/>
          <w:sz w:val="24"/>
          <w:szCs w:val="24"/>
        </w:rPr>
      </w:pPr>
    </w:p>
    <w:p w:rsidR="00A012A4" w:rsidRPr="000349D8" w:rsidRDefault="00A012A4" w:rsidP="00736C94">
      <w:pPr>
        <w:jc w:val="both"/>
        <w:rPr>
          <w:rFonts w:ascii="Calibri" w:hAnsi="Calibri" w:cs="Calibri"/>
          <w:sz w:val="24"/>
          <w:szCs w:val="24"/>
        </w:rPr>
      </w:pPr>
    </w:p>
    <w:p w:rsidR="0063724D" w:rsidRPr="000349D8" w:rsidRDefault="00D220EA" w:rsidP="00736C94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Ranking of countries</w:t>
      </w:r>
      <w:r w:rsidR="00A012A4" w:rsidRPr="000349D8">
        <w:rPr>
          <w:rFonts w:ascii="Calibri" w:hAnsi="Calibri" w:cs="Calibri"/>
          <w:b/>
          <w:sz w:val="24"/>
          <w:szCs w:val="24"/>
        </w:rPr>
        <w:t>/</w:t>
      </w:r>
      <w:r>
        <w:rPr>
          <w:rFonts w:ascii="Calibri" w:hAnsi="Calibri" w:cs="Calibri"/>
          <w:b/>
          <w:sz w:val="24"/>
          <w:szCs w:val="24"/>
        </w:rPr>
        <w:t>territories regions</w:t>
      </w:r>
      <w:r w:rsidR="0063724D" w:rsidRPr="000349D8">
        <w:rPr>
          <w:rFonts w:ascii="Calibri" w:hAnsi="Calibri" w:cs="Calibri"/>
          <w:b/>
          <w:sz w:val="24"/>
          <w:szCs w:val="24"/>
        </w:rPr>
        <w:t>:</w:t>
      </w:r>
    </w:p>
    <w:p w:rsidR="00A012A4" w:rsidRPr="000349D8" w:rsidRDefault="00A012A4" w:rsidP="00736C94">
      <w:pPr>
        <w:jc w:val="both"/>
        <w:rPr>
          <w:rFonts w:ascii="Calibri" w:hAnsi="Calibri" w:cs="Calibri"/>
          <w:sz w:val="24"/>
          <w:szCs w:val="24"/>
        </w:rPr>
      </w:pPr>
    </w:p>
    <w:p w:rsidR="0063724D" w:rsidRPr="000349D8" w:rsidRDefault="0063724D" w:rsidP="00736C94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text" w:horzAnchor="margin" w:tblpY="74"/>
        <w:tblW w:w="793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103"/>
        <w:gridCol w:w="2219"/>
        <w:gridCol w:w="1103"/>
        <w:gridCol w:w="1755"/>
        <w:gridCol w:w="1755"/>
      </w:tblGrid>
      <w:tr w:rsidR="00A63DE5" w:rsidRPr="000349D8" w:rsidTr="002F4F62">
        <w:trPr>
          <w:trHeight w:val="1425"/>
          <w:tblCellSpacing w:w="0" w:type="dxa"/>
        </w:trPr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Ran</w:t>
            </w:r>
            <w:r w:rsidR="00D220EA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k</w:t>
            </w:r>
          </w:p>
        </w:tc>
        <w:tc>
          <w:tcPr>
            <w:tcW w:w="2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</w:tcPr>
          <w:p w:rsidR="00A63DE5" w:rsidRPr="000349D8" w:rsidRDefault="00D220EA" w:rsidP="00D220E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Country</w:t>
            </w:r>
            <w:r w:rsidR="00A63DE5" w:rsidRPr="000349D8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r w:rsidR="001C67EA">
              <w:rPr>
                <w:rFonts w:ascii="Calibri" w:hAnsi="Calibri" w:cs="Calibri"/>
                <w:b/>
                <w:i/>
                <w:sz w:val="24"/>
                <w:szCs w:val="24"/>
              </w:rPr>
              <w:t>Territory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</w:tcPr>
          <w:p w:rsidR="00A63DE5" w:rsidRPr="000349D8" w:rsidRDefault="00A63DE5" w:rsidP="00D220E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 w:rsidR="00D220EA">
              <w:rPr>
                <w:rFonts w:ascii="Calibri" w:hAnsi="Calibri" w:cs="Calibri"/>
                <w:b/>
                <w:bCs/>
                <w:sz w:val="24"/>
                <w:szCs w:val="24"/>
              </w:rPr>
              <w:t>core</w:t>
            </w:r>
            <w:r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2013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</w:tcPr>
          <w:p w:rsidR="00A63DE5" w:rsidRPr="000349D8" w:rsidRDefault="00A63DE5" w:rsidP="00D220E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 w:rsidR="00D220EA">
              <w:rPr>
                <w:rFonts w:ascii="Calibri" w:hAnsi="Calibri" w:cs="Calibri"/>
                <w:b/>
                <w:bCs/>
                <w:sz w:val="24"/>
                <w:szCs w:val="24"/>
              </w:rPr>
              <w:t>core</w:t>
            </w:r>
            <w:r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2014 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CCFF"/>
            <w:vAlign w:val="center"/>
          </w:tcPr>
          <w:p w:rsidR="00A63DE5" w:rsidRPr="000349D8" w:rsidRDefault="00F853F0" w:rsidP="00D220EA">
            <w:pPr>
              <w:rPr>
                <w:rFonts w:ascii="Calibri" w:hAnsi="Calibri" w:cs="Calibri"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 w:rsidR="00D220E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core </w:t>
            </w:r>
            <w:r w:rsidR="00A63DE5"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>2015 (</w:t>
            </w:r>
            <w:r w:rsidR="00D220EA">
              <w:rPr>
                <w:rFonts w:ascii="Calibri" w:hAnsi="Calibri" w:cs="Calibri"/>
                <w:b/>
                <w:bCs/>
                <w:sz w:val="24"/>
                <w:szCs w:val="24"/>
              </w:rPr>
              <w:t>changes in ranking</w:t>
            </w:r>
            <w:r w:rsidR="00A63DE5"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A63DE5" w:rsidRPr="000349D8" w:rsidTr="002F4F62">
        <w:trPr>
          <w:trHeight w:val="525"/>
          <w:tblCellSpacing w:w="0" w:type="dxa"/>
        </w:trPr>
        <w:tc>
          <w:tcPr>
            <w:tcW w:w="1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016820" w:rsidP="00736C9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>Slovenia</w:t>
            </w:r>
            <w:r w:rsidR="00A63DE5" w:rsidRPr="000349D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57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 xml:space="preserve">58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60 (+4)</w:t>
            </w:r>
          </w:p>
        </w:tc>
      </w:tr>
      <w:tr w:rsidR="00A63DE5" w:rsidRPr="000349D8" w:rsidTr="002F4F62">
        <w:trPr>
          <w:trHeight w:val="510"/>
          <w:tblCellSpacing w:w="0" w:type="dxa"/>
        </w:trPr>
        <w:tc>
          <w:tcPr>
            <w:tcW w:w="1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50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016820" w:rsidP="00736C9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Croatia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 xml:space="preserve">48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 xml:space="preserve">48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51 (+11)</w:t>
            </w:r>
          </w:p>
        </w:tc>
      </w:tr>
      <w:tr w:rsidR="00A012A4" w:rsidRPr="000349D8" w:rsidTr="002F4F62">
        <w:trPr>
          <w:trHeight w:val="510"/>
          <w:tblCellSpacing w:w="0" w:type="dxa"/>
        </w:trPr>
        <w:tc>
          <w:tcPr>
            <w:tcW w:w="1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2A4" w:rsidRPr="000349D8" w:rsidRDefault="00A012A4" w:rsidP="00736C9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2A4" w:rsidRPr="000349D8" w:rsidRDefault="00016820" w:rsidP="00736C9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>Romania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2A4" w:rsidRPr="000349D8" w:rsidRDefault="00A012A4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43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2A4" w:rsidRPr="000349D8" w:rsidRDefault="00A012A4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 xml:space="preserve">43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12A4" w:rsidRPr="000349D8" w:rsidRDefault="00A012A4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46 (+11)</w:t>
            </w:r>
          </w:p>
        </w:tc>
      </w:tr>
      <w:tr w:rsidR="00A012A4" w:rsidRPr="000349D8" w:rsidTr="002F4F62">
        <w:trPr>
          <w:trHeight w:val="405"/>
          <w:tblCellSpacing w:w="0" w:type="dxa"/>
        </w:trPr>
        <w:tc>
          <w:tcPr>
            <w:tcW w:w="1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2A4" w:rsidRPr="000349D8" w:rsidRDefault="00A012A4" w:rsidP="00736C9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2A4" w:rsidRPr="000349D8" w:rsidRDefault="00016820" w:rsidP="00736C9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Montenegro</w:t>
            </w:r>
            <w:r w:rsidR="00A012A4"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2A4" w:rsidRPr="000349D8" w:rsidRDefault="00A012A4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44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2A4" w:rsidRPr="000349D8" w:rsidRDefault="00A012A4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 xml:space="preserve">42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12A4" w:rsidRPr="000349D8" w:rsidRDefault="00A012A4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44 (+15)</w:t>
            </w:r>
          </w:p>
        </w:tc>
      </w:tr>
      <w:tr w:rsidR="00A012A4" w:rsidRPr="000349D8" w:rsidTr="002F4F62">
        <w:trPr>
          <w:trHeight w:val="405"/>
          <w:tblCellSpacing w:w="0" w:type="dxa"/>
        </w:trPr>
        <w:tc>
          <w:tcPr>
            <w:tcW w:w="1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2A4" w:rsidRPr="000349D8" w:rsidRDefault="00A012A4" w:rsidP="00736C9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2A4" w:rsidRPr="000349D8" w:rsidRDefault="00016820" w:rsidP="00736C9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>Macedonia</w:t>
            </w:r>
            <w:r w:rsidR="00A012A4" w:rsidRPr="000349D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2A4" w:rsidRPr="000349D8" w:rsidRDefault="00A012A4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44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2A4" w:rsidRPr="000349D8" w:rsidRDefault="00A012A4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 xml:space="preserve">45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12A4" w:rsidRPr="000349D8" w:rsidRDefault="00A012A4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42 (-3)</w:t>
            </w:r>
          </w:p>
        </w:tc>
      </w:tr>
      <w:tr w:rsidR="00A63DE5" w:rsidRPr="000349D8" w:rsidTr="002F4F62">
        <w:trPr>
          <w:trHeight w:val="405"/>
          <w:tblCellSpacing w:w="0" w:type="dxa"/>
        </w:trPr>
        <w:tc>
          <w:tcPr>
            <w:tcW w:w="1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69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016820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Bu</w:t>
            </w:r>
            <w:r w:rsidR="00016820">
              <w:rPr>
                <w:rFonts w:ascii="Calibri" w:hAnsi="Calibri" w:cs="Calibri"/>
                <w:b/>
                <w:sz w:val="24"/>
                <w:szCs w:val="24"/>
              </w:rPr>
              <w:t>l</w:t>
            </w: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gar</w:t>
            </w:r>
            <w:r w:rsidR="00016820">
              <w:rPr>
                <w:rFonts w:ascii="Calibri" w:hAnsi="Calibri" w:cs="Calibri"/>
                <w:b/>
                <w:sz w:val="24"/>
                <w:szCs w:val="24"/>
              </w:rPr>
              <w:t>i</w:t>
            </w: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41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 xml:space="preserve">43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A012A4" w:rsidRPr="000349D8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Pr="000349D8">
              <w:rPr>
                <w:rFonts w:ascii="Calibri" w:hAnsi="Calibri" w:cs="Calibri"/>
                <w:b/>
                <w:sz w:val="24"/>
                <w:szCs w:val="24"/>
              </w:rPr>
              <w:t xml:space="preserve"> (</w:t>
            </w:r>
            <w:r w:rsidR="00A012A4" w:rsidRPr="000349D8">
              <w:rPr>
                <w:rFonts w:ascii="Calibri" w:hAnsi="Calibri" w:cs="Calibri"/>
                <w:b/>
                <w:sz w:val="24"/>
                <w:szCs w:val="24"/>
              </w:rPr>
              <w:t>0</w:t>
            </w: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</w:tc>
      </w:tr>
      <w:tr w:rsidR="00A012A4" w:rsidRPr="000349D8" w:rsidTr="002F4F62">
        <w:trPr>
          <w:trHeight w:val="405"/>
          <w:tblCellSpacing w:w="0" w:type="dxa"/>
        </w:trPr>
        <w:tc>
          <w:tcPr>
            <w:tcW w:w="1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2A4" w:rsidRPr="000349D8" w:rsidRDefault="00A012A4" w:rsidP="00736C9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2A4" w:rsidRPr="000349D8" w:rsidRDefault="00016820" w:rsidP="00736C9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>Serbia</w:t>
            </w:r>
            <w:r w:rsidR="00A012A4"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2A4" w:rsidRPr="000349D8" w:rsidRDefault="00A012A4" w:rsidP="00736C9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42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2A4" w:rsidRPr="000349D8" w:rsidRDefault="00A012A4" w:rsidP="00736C9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41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12A4" w:rsidRPr="000349D8" w:rsidRDefault="00A012A4" w:rsidP="00736C9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40 </w:t>
            </w: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(+7)</w:t>
            </w:r>
          </w:p>
        </w:tc>
      </w:tr>
      <w:tr w:rsidR="00A012A4" w:rsidRPr="000349D8" w:rsidTr="002F4F62">
        <w:trPr>
          <w:trHeight w:val="405"/>
          <w:tblCellSpacing w:w="0" w:type="dxa"/>
        </w:trPr>
        <w:tc>
          <w:tcPr>
            <w:tcW w:w="1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2A4" w:rsidRPr="000349D8" w:rsidRDefault="00A012A4" w:rsidP="00736C9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2A4" w:rsidRPr="000349D8" w:rsidRDefault="00016820" w:rsidP="00736C9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B&amp;</w:t>
            </w:r>
            <w:r w:rsidR="00A012A4" w:rsidRPr="000349D8">
              <w:rPr>
                <w:rFonts w:ascii="Calibri" w:hAnsi="Calibri" w:cs="Calibri"/>
                <w:b/>
                <w:bCs/>
                <w:sz w:val="24"/>
                <w:szCs w:val="24"/>
              </w:rPr>
              <w:t>H</w:t>
            </w:r>
            <w:r w:rsidR="00A012A4" w:rsidRPr="000349D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2A4" w:rsidRPr="000349D8" w:rsidRDefault="00A012A4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 xml:space="preserve">42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2A4" w:rsidRPr="000349D8" w:rsidRDefault="00A012A4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 xml:space="preserve">39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12A4" w:rsidRPr="000349D8" w:rsidRDefault="00A012A4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38 (+4)</w:t>
            </w:r>
          </w:p>
        </w:tc>
      </w:tr>
      <w:tr w:rsidR="00A012A4" w:rsidRPr="000349D8" w:rsidTr="002F4F62">
        <w:trPr>
          <w:trHeight w:val="405"/>
          <w:tblCellSpacing w:w="0" w:type="dxa"/>
        </w:trPr>
        <w:tc>
          <w:tcPr>
            <w:tcW w:w="1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2A4" w:rsidRPr="000349D8" w:rsidRDefault="00A012A4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88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2A4" w:rsidRPr="000349D8" w:rsidRDefault="00016820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Albania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2A4" w:rsidRPr="000349D8" w:rsidRDefault="00A012A4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 xml:space="preserve">31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2A4" w:rsidRPr="000349D8" w:rsidRDefault="00A012A4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 xml:space="preserve">33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12A4" w:rsidRPr="000349D8" w:rsidRDefault="00A012A4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36 (+22)</w:t>
            </w:r>
          </w:p>
        </w:tc>
      </w:tr>
      <w:tr w:rsidR="00A63DE5" w:rsidRPr="000349D8" w:rsidTr="002F4F62">
        <w:trPr>
          <w:trHeight w:val="495"/>
          <w:tblCellSpacing w:w="0" w:type="dxa"/>
        </w:trPr>
        <w:tc>
          <w:tcPr>
            <w:tcW w:w="1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A012A4" w:rsidRPr="000349D8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Kosovo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 xml:space="preserve">33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 xml:space="preserve">33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63DE5" w:rsidRPr="000349D8" w:rsidRDefault="00A63DE5" w:rsidP="00736C9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33 (</w:t>
            </w:r>
            <w:r w:rsidR="00A012A4" w:rsidRPr="000349D8">
              <w:rPr>
                <w:rFonts w:ascii="Calibri" w:hAnsi="Calibri" w:cs="Calibri"/>
                <w:b/>
                <w:sz w:val="24"/>
                <w:szCs w:val="24"/>
              </w:rPr>
              <w:t>+7</w:t>
            </w:r>
            <w:r w:rsidRPr="000349D8"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</w:tc>
      </w:tr>
    </w:tbl>
    <w:p w:rsidR="0063724D" w:rsidRPr="000349D8" w:rsidRDefault="0063724D" w:rsidP="00736C94">
      <w:pPr>
        <w:jc w:val="both"/>
        <w:rPr>
          <w:rFonts w:ascii="Calibri" w:hAnsi="Calibri" w:cs="Calibri"/>
          <w:sz w:val="24"/>
          <w:szCs w:val="24"/>
        </w:rPr>
      </w:pPr>
    </w:p>
    <w:p w:rsidR="0063724D" w:rsidRPr="000349D8" w:rsidRDefault="0063724D" w:rsidP="00736C94">
      <w:pPr>
        <w:jc w:val="both"/>
        <w:rPr>
          <w:rFonts w:ascii="Calibri" w:hAnsi="Calibri" w:cs="Calibri"/>
          <w:sz w:val="24"/>
          <w:szCs w:val="24"/>
        </w:rPr>
      </w:pPr>
    </w:p>
    <w:p w:rsidR="0063724D" w:rsidRPr="000349D8" w:rsidRDefault="0063724D" w:rsidP="00736C94">
      <w:pPr>
        <w:jc w:val="both"/>
        <w:rPr>
          <w:rFonts w:ascii="Calibri" w:hAnsi="Calibri" w:cs="Calibri"/>
          <w:sz w:val="24"/>
          <w:szCs w:val="24"/>
        </w:rPr>
      </w:pPr>
    </w:p>
    <w:p w:rsidR="0063724D" w:rsidRPr="000349D8" w:rsidRDefault="0063724D" w:rsidP="00736C94">
      <w:pPr>
        <w:jc w:val="both"/>
        <w:rPr>
          <w:rFonts w:ascii="Calibri" w:hAnsi="Calibri" w:cs="Calibri"/>
          <w:sz w:val="24"/>
          <w:szCs w:val="24"/>
        </w:rPr>
      </w:pPr>
    </w:p>
    <w:p w:rsidR="0063724D" w:rsidRPr="000349D8" w:rsidRDefault="0063724D" w:rsidP="00736C94">
      <w:pPr>
        <w:jc w:val="both"/>
        <w:rPr>
          <w:rFonts w:ascii="Calibri" w:hAnsi="Calibri" w:cs="Calibri"/>
          <w:sz w:val="24"/>
          <w:szCs w:val="24"/>
        </w:rPr>
      </w:pPr>
    </w:p>
    <w:p w:rsidR="0063724D" w:rsidRPr="000349D8" w:rsidRDefault="0063724D" w:rsidP="00736C94">
      <w:pPr>
        <w:jc w:val="both"/>
        <w:rPr>
          <w:rFonts w:ascii="Calibri" w:hAnsi="Calibri" w:cs="Calibri"/>
          <w:sz w:val="24"/>
          <w:szCs w:val="24"/>
        </w:rPr>
      </w:pPr>
    </w:p>
    <w:p w:rsidR="0063724D" w:rsidRPr="000349D8" w:rsidRDefault="0063724D" w:rsidP="00736C9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63724D" w:rsidRPr="000349D8" w:rsidRDefault="0063724D" w:rsidP="00736C9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63724D" w:rsidRPr="000349D8" w:rsidRDefault="0063724D" w:rsidP="00736C9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63724D" w:rsidRPr="000349D8" w:rsidRDefault="0063724D" w:rsidP="00736C9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A63DE5" w:rsidRPr="000349D8" w:rsidRDefault="00A63DE5" w:rsidP="00736C9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F7C63" w:rsidRPr="000349D8" w:rsidRDefault="001F7C63" w:rsidP="00736C9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F7C63" w:rsidRPr="000349D8" w:rsidRDefault="001F7C63" w:rsidP="00736C9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F7C63" w:rsidRPr="000349D8" w:rsidRDefault="001F7C63" w:rsidP="00736C9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F7C63" w:rsidRPr="000349D8" w:rsidRDefault="001F7C63" w:rsidP="00736C9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F7C63" w:rsidRPr="000349D8" w:rsidRDefault="001F7C63" w:rsidP="00736C9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F7C63" w:rsidRPr="000349D8" w:rsidRDefault="001F7C63" w:rsidP="00736C9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F7C63" w:rsidRPr="000349D8" w:rsidRDefault="001F7C63" w:rsidP="00736C9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F7C63" w:rsidRPr="000349D8" w:rsidRDefault="001F7C63" w:rsidP="00736C9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F7C63" w:rsidRPr="000349D8" w:rsidRDefault="001F7C63" w:rsidP="00736C9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F7C63" w:rsidRPr="000349D8" w:rsidRDefault="001F7C63" w:rsidP="00736C9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F7C63" w:rsidRPr="000349D8" w:rsidRDefault="001F7C63" w:rsidP="00736C9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F7C63" w:rsidRPr="000349D8" w:rsidRDefault="001F7C63" w:rsidP="00736C9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F7C63" w:rsidRPr="000349D8" w:rsidRDefault="001F7C63" w:rsidP="00736C9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F7C63" w:rsidRPr="000349D8" w:rsidRDefault="001F7C63" w:rsidP="00736C9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F7C63" w:rsidRPr="000349D8" w:rsidRDefault="001F7C63" w:rsidP="00736C9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63724D" w:rsidRPr="000349D8" w:rsidRDefault="00016820" w:rsidP="00736C94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Score for </w:t>
      </w:r>
      <w:r w:rsidR="0063724D" w:rsidRPr="000349D8">
        <w:rPr>
          <w:rFonts w:ascii="Calibri" w:hAnsi="Calibri" w:cs="Calibri"/>
          <w:b/>
          <w:bCs/>
          <w:sz w:val="24"/>
          <w:szCs w:val="24"/>
        </w:rPr>
        <w:t>S</w:t>
      </w:r>
      <w:r>
        <w:rPr>
          <w:rFonts w:ascii="Calibri" w:hAnsi="Calibri" w:cs="Calibri"/>
          <w:b/>
          <w:bCs/>
          <w:sz w:val="24"/>
          <w:szCs w:val="24"/>
        </w:rPr>
        <w:t>e</w:t>
      </w:r>
      <w:r w:rsidR="0063724D" w:rsidRPr="000349D8">
        <w:rPr>
          <w:rFonts w:ascii="Calibri" w:hAnsi="Calibri" w:cs="Calibri"/>
          <w:b/>
          <w:bCs/>
          <w:sz w:val="24"/>
          <w:szCs w:val="24"/>
        </w:rPr>
        <w:t>rbi</w:t>
      </w:r>
      <w:r>
        <w:rPr>
          <w:rFonts w:ascii="Calibri" w:hAnsi="Calibri" w:cs="Calibri"/>
          <w:b/>
          <w:bCs/>
          <w:sz w:val="24"/>
          <w:szCs w:val="24"/>
        </w:rPr>
        <w:t>a by sources for</w:t>
      </w:r>
      <w:r w:rsidR="0063724D" w:rsidRPr="000349D8">
        <w:rPr>
          <w:rFonts w:ascii="Calibri" w:hAnsi="Calibri" w:cs="Calibri"/>
          <w:b/>
          <w:bCs/>
          <w:sz w:val="24"/>
          <w:szCs w:val="24"/>
        </w:rPr>
        <w:t xml:space="preserve"> 2013</w:t>
      </w:r>
      <w:r w:rsidR="00A63DE5" w:rsidRPr="000349D8">
        <w:rPr>
          <w:rFonts w:ascii="Calibri" w:hAnsi="Calibri" w:cs="Calibri"/>
          <w:b/>
          <w:bCs/>
          <w:sz w:val="24"/>
          <w:szCs w:val="24"/>
        </w:rPr>
        <w:t>,</w:t>
      </w:r>
      <w:r w:rsidR="0063724D" w:rsidRPr="000349D8">
        <w:rPr>
          <w:rFonts w:ascii="Calibri" w:hAnsi="Calibri" w:cs="Calibri"/>
          <w:b/>
          <w:bCs/>
          <w:sz w:val="24"/>
          <w:szCs w:val="24"/>
        </w:rPr>
        <w:t xml:space="preserve"> 2014 </w:t>
      </w:r>
      <w:r>
        <w:rPr>
          <w:rFonts w:ascii="Calibri" w:hAnsi="Calibri" w:cs="Calibri"/>
          <w:b/>
          <w:bCs/>
          <w:sz w:val="24"/>
          <w:szCs w:val="24"/>
        </w:rPr>
        <w:t>and</w:t>
      </w:r>
      <w:r w:rsidR="00A63DE5" w:rsidRPr="000349D8">
        <w:rPr>
          <w:rFonts w:ascii="Calibri" w:hAnsi="Calibri" w:cs="Calibri"/>
          <w:b/>
          <w:bCs/>
          <w:sz w:val="24"/>
          <w:szCs w:val="24"/>
        </w:rPr>
        <w:t xml:space="preserve"> 2015</w:t>
      </w:r>
      <w:r w:rsidR="0063724D" w:rsidRPr="000349D8"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:rsidR="0063724D" w:rsidRPr="000349D8" w:rsidRDefault="0063724D" w:rsidP="00736C9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63724D" w:rsidRPr="000349D8" w:rsidRDefault="0063724D" w:rsidP="00736C94">
      <w:pPr>
        <w:jc w:val="both"/>
        <w:rPr>
          <w:rFonts w:ascii="Calibri" w:hAnsi="Calibri" w:cs="Calibri"/>
          <w:sz w:val="24"/>
          <w:szCs w:val="24"/>
        </w:rPr>
      </w:pPr>
    </w:p>
    <w:p w:rsidR="0063724D" w:rsidRPr="000349D8" w:rsidRDefault="0063724D" w:rsidP="00736C94">
      <w:pPr>
        <w:autoSpaceDE w:val="0"/>
        <w:autoSpaceDN w:val="0"/>
        <w:adjustRightInd w:val="0"/>
        <w:ind w:left="450" w:hanging="450"/>
        <w:jc w:val="both"/>
        <w:rPr>
          <w:rFonts w:ascii="Calibri" w:hAnsi="Calibri" w:cs="Calibri"/>
          <w:b/>
          <w:bCs/>
          <w:sz w:val="24"/>
          <w:szCs w:val="24"/>
        </w:rPr>
      </w:pPr>
      <w:r w:rsidRPr="000349D8">
        <w:rPr>
          <w:rFonts w:ascii="Calibri" w:hAnsi="Calibri" w:cs="Calibri"/>
          <w:sz w:val="24"/>
          <w:szCs w:val="24"/>
        </w:rPr>
        <w:t xml:space="preserve">                                       </w:t>
      </w:r>
      <w:r w:rsidRPr="000349D8">
        <w:rPr>
          <w:rFonts w:ascii="Calibri" w:hAnsi="Calibri" w:cs="Calibri"/>
          <w:sz w:val="24"/>
          <w:szCs w:val="24"/>
        </w:rPr>
        <w:tab/>
      </w:r>
      <w:r w:rsidRPr="000349D8">
        <w:rPr>
          <w:rFonts w:ascii="Calibri" w:hAnsi="Calibri" w:cs="Calibri"/>
          <w:sz w:val="24"/>
          <w:szCs w:val="24"/>
        </w:rPr>
        <w:tab/>
      </w:r>
      <w:r w:rsidRPr="000349D8">
        <w:rPr>
          <w:rFonts w:ascii="Calibri" w:hAnsi="Calibri" w:cs="Calibri"/>
          <w:sz w:val="24"/>
          <w:szCs w:val="24"/>
        </w:rPr>
        <w:tab/>
      </w:r>
      <w:r w:rsidRPr="000349D8">
        <w:rPr>
          <w:rFonts w:ascii="Calibri" w:hAnsi="Calibri" w:cs="Calibri"/>
          <w:sz w:val="24"/>
          <w:szCs w:val="24"/>
        </w:rPr>
        <w:tab/>
      </w:r>
      <w:r w:rsidR="00A012A4" w:rsidRPr="000349D8">
        <w:rPr>
          <w:rFonts w:ascii="Calibri" w:hAnsi="Calibri" w:cs="Calibri"/>
          <w:sz w:val="24"/>
          <w:szCs w:val="24"/>
        </w:rPr>
        <w:t xml:space="preserve">        </w:t>
      </w:r>
      <w:r w:rsidRPr="000349D8">
        <w:rPr>
          <w:rFonts w:ascii="Calibri" w:hAnsi="Calibri" w:cs="Calibri"/>
          <w:b/>
          <w:bCs/>
          <w:sz w:val="24"/>
          <w:szCs w:val="24"/>
        </w:rPr>
        <w:t>CPI 201</w:t>
      </w:r>
      <w:r w:rsidR="00A012A4" w:rsidRPr="000349D8">
        <w:rPr>
          <w:rFonts w:ascii="Calibri" w:hAnsi="Calibri" w:cs="Calibri"/>
          <w:b/>
          <w:bCs/>
          <w:sz w:val="24"/>
          <w:szCs w:val="24"/>
        </w:rPr>
        <w:t>3</w:t>
      </w:r>
      <w:r w:rsidRPr="000349D8">
        <w:rPr>
          <w:rFonts w:ascii="Calibri" w:hAnsi="Calibri" w:cs="Calibri"/>
          <w:b/>
          <w:bCs/>
          <w:sz w:val="24"/>
          <w:szCs w:val="24"/>
        </w:rPr>
        <w:t xml:space="preserve">   </w:t>
      </w:r>
      <w:r w:rsidR="00F430AB" w:rsidRPr="000349D8">
        <w:rPr>
          <w:rFonts w:ascii="Calibri" w:hAnsi="Calibri" w:cs="Calibri"/>
          <w:b/>
          <w:bCs/>
          <w:sz w:val="24"/>
          <w:szCs w:val="24"/>
        </w:rPr>
        <w:t xml:space="preserve">     </w:t>
      </w:r>
      <w:r w:rsidRPr="000349D8">
        <w:rPr>
          <w:rFonts w:ascii="Calibri" w:hAnsi="Calibri" w:cs="Calibri"/>
          <w:b/>
          <w:bCs/>
          <w:sz w:val="24"/>
          <w:szCs w:val="24"/>
        </w:rPr>
        <w:t>CPI 201</w:t>
      </w:r>
      <w:r w:rsidR="00A012A4" w:rsidRPr="000349D8">
        <w:rPr>
          <w:rFonts w:ascii="Calibri" w:hAnsi="Calibri" w:cs="Calibri"/>
          <w:b/>
          <w:bCs/>
          <w:sz w:val="24"/>
          <w:szCs w:val="24"/>
        </w:rPr>
        <w:t>4</w:t>
      </w:r>
      <w:r w:rsidRPr="000349D8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A012A4" w:rsidRPr="000349D8">
        <w:rPr>
          <w:rFonts w:ascii="Calibri" w:hAnsi="Calibri" w:cs="Calibri"/>
          <w:b/>
          <w:bCs/>
          <w:sz w:val="24"/>
          <w:szCs w:val="24"/>
        </w:rPr>
        <w:tab/>
        <w:t xml:space="preserve">       </w:t>
      </w:r>
      <w:r w:rsidRPr="000349D8">
        <w:rPr>
          <w:rFonts w:ascii="Calibri" w:hAnsi="Calibri" w:cs="Calibri"/>
          <w:b/>
          <w:bCs/>
          <w:sz w:val="24"/>
          <w:szCs w:val="24"/>
        </w:rPr>
        <w:t>CPI 201</w:t>
      </w:r>
      <w:r w:rsidR="00A012A4" w:rsidRPr="000349D8">
        <w:rPr>
          <w:rFonts w:ascii="Calibri" w:hAnsi="Calibri" w:cs="Calibri"/>
          <w:b/>
          <w:bCs/>
          <w:sz w:val="24"/>
          <w:szCs w:val="24"/>
        </w:rPr>
        <w:t>5</w:t>
      </w:r>
      <w:r w:rsidRPr="000349D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63724D" w:rsidRPr="000349D8" w:rsidRDefault="0063724D" w:rsidP="00736C94">
      <w:pPr>
        <w:autoSpaceDE w:val="0"/>
        <w:autoSpaceDN w:val="0"/>
        <w:adjustRightInd w:val="0"/>
        <w:ind w:left="450" w:hanging="45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63724D" w:rsidRPr="000349D8" w:rsidRDefault="0063724D" w:rsidP="00736C94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50" w:hanging="450"/>
        <w:jc w:val="both"/>
        <w:rPr>
          <w:rFonts w:ascii="Calibri" w:hAnsi="Calibri" w:cs="Calibri"/>
          <w:sz w:val="24"/>
          <w:szCs w:val="24"/>
        </w:rPr>
      </w:pPr>
      <w:r w:rsidRPr="000349D8">
        <w:rPr>
          <w:rFonts w:ascii="Calibri" w:hAnsi="Calibri" w:cs="Calibri"/>
          <w:b/>
          <w:bCs/>
          <w:sz w:val="24"/>
          <w:szCs w:val="24"/>
        </w:rPr>
        <w:t>Global Insight Country Risk Ratings*</w:t>
      </w:r>
      <w:r w:rsidRPr="000349D8">
        <w:rPr>
          <w:rFonts w:ascii="Calibri" w:hAnsi="Calibri" w:cs="Calibri"/>
          <w:b/>
          <w:bCs/>
          <w:sz w:val="24"/>
          <w:szCs w:val="24"/>
        </w:rPr>
        <w:tab/>
      </w:r>
      <w:r w:rsidRPr="000349D8">
        <w:rPr>
          <w:rFonts w:ascii="Calibri" w:hAnsi="Calibri" w:cs="Calibri"/>
          <w:b/>
          <w:bCs/>
          <w:sz w:val="24"/>
          <w:szCs w:val="24"/>
        </w:rPr>
        <w:tab/>
      </w:r>
      <w:r w:rsidRPr="000349D8">
        <w:rPr>
          <w:rFonts w:ascii="Calibri" w:hAnsi="Calibri" w:cs="Calibri"/>
          <w:sz w:val="24"/>
          <w:szCs w:val="24"/>
        </w:rPr>
        <w:t>52</w:t>
      </w:r>
      <w:r w:rsidRPr="000349D8">
        <w:rPr>
          <w:rFonts w:ascii="Calibri" w:hAnsi="Calibri" w:cs="Calibri"/>
          <w:sz w:val="24"/>
          <w:szCs w:val="24"/>
        </w:rPr>
        <w:tab/>
      </w:r>
      <w:r w:rsidRPr="000349D8">
        <w:rPr>
          <w:rFonts w:ascii="Calibri" w:hAnsi="Calibri" w:cs="Calibri"/>
          <w:sz w:val="24"/>
          <w:szCs w:val="24"/>
        </w:rPr>
        <w:tab/>
        <w:t>42</w:t>
      </w:r>
      <w:r w:rsidR="00A012A4" w:rsidRPr="000349D8">
        <w:rPr>
          <w:rFonts w:ascii="Calibri" w:hAnsi="Calibri" w:cs="Calibri"/>
          <w:sz w:val="24"/>
          <w:szCs w:val="24"/>
        </w:rPr>
        <w:tab/>
      </w:r>
      <w:r w:rsidR="00A012A4" w:rsidRPr="000349D8">
        <w:rPr>
          <w:rFonts w:ascii="Calibri" w:hAnsi="Calibri" w:cs="Calibri"/>
          <w:sz w:val="24"/>
          <w:szCs w:val="24"/>
        </w:rPr>
        <w:tab/>
        <w:t>42</w:t>
      </w:r>
      <w:r w:rsidR="00A012A4" w:rsidRPr="000349D8">
        <w:rPr>
          <w:rFonts w:ascii="Calibri" w:hAnsi="Calibri" w:cs="Calibri"/>
          <w:sz w:val="24"/>
          <w:szCs w:val="24"/>
        </w:rPr>
        <w:tab/>
      </w:r>
    </w:p>
    <w:p w:rsidR="0063724D" w:rsidRPr="000349D8" w:rsidRDefault="0063724D" w:rsidP="00736C94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50" w:hanging="450"/>
        <w:jc w:val="both"/>
        <w:rPr>
          <w:rFonts w:ascii="Calibri" w:hAnsi="Calibri" w:cs="Calibri"/>
          <w:sz w:val="24"/>
          <w:szCs w:val="24"/>
        </w:rPr>
      </w:pPr>
      <w:r w:rsidRPr="000349D8">
        <w:rPr>
          <w:rFonts w:ascii="Calibri" w:hAnsi="Calibri" w:cs="Calibri"/>
          <w:b/>
          <w:bCs/>
          <w:sz w:val="24"/>
          <w:szCs w:val="24"/>
        </w:rPr>
        <w:t>Bertelsmann Foundation**</w:t>
      </w:r>
      <w:r w:rsidRPr="000349D8">
        <w:rPr>
          <w:rFonts w:ascii="Calibri" w:hAnsi="Calibri" w:cs="Calibri"/>
          <w:b/>
          <w:bCs/>
          <w:sz w:val="24"/>
          <w:szCs w:val="24"/>
        </w:rPr>
        <w:tab/>
      </w:r>
      <w:r w:rsidRPr="000349D8">
        <w:rPr>
          <w:rFonts w:ascii="Calibri" w:hAnsi="Calibri" w:cs="Calibri"/>
          <w:b/>
          <w:bCs/>
          <w:sz w:val="24"/>
          <w:szCs w:val="24"/>
        </w:rPr>
        <w:tab/>
      </w:r>
      <w:r w:rsidRPr="000349D8">
        <w:rPr>
          <w:rFonts w:ascii="Calibri" w:hAnsi="Calibri" w:cs="Calibri"/>
          <w:b/>
          <w:bCs/>
          <w:sz w:val="24"/>
          <w:szCs w:val="24"/>
        </w:rPr>
        <w:tab/>
      </w:r>
      <w:r w:rsidRPr="000349D8">
        <w:rPr>
          <w:rFonts w:ascii="Calibri" w:hAnsi="Calibri" w:cs="Calibri"/>
          <w:sz w:val="24"/>
          <w:szCs w:val="24"/>
        </w:rPr>
        <w:t xml:space="preserve">53 </w:t>
      </w:r>
      <w:r w:rsidRPr="000349D8">
        <w:rPr>
          <w:rFonts w:ascii="Calibri" w:hAnsi="Calibri" w:cs="Calibri"/>
          <w:sz w:val="24"/>
          <w:szCs w:val="24"/>
        </w:rPr>
        <w:tab/>
      </w:r>
      <w:r w:rsidRPr="000349D8">
        <w:rPr>
          <w:rFonts w:ascii="Calibri" w:hAnsi="Calibri" w:cs="Calibri"/>
          <w:sz w:val="24"/>
          <w:szCs w:val="24"/>
        </w:rPr>
        <w:tab/>
        <w:t>53</w:t>
      </w:r>
      <w:r w:rsidR="00A012A4" w:rsidRPr="000349D8">
        <w:rPr>
          <w:rFonts w:ascii="Calibri" w:hAnsi="Calibri" w:cs="Calibri"/>
          <w:sz w:val="24"/>
          <w:szCs w:val="24"/>
        </w:rPr>
        <w:tab/>
      </w:r>
      <w:r w:rsidR="00A012A4" w:rsidRPr="000349D8">
        <w:rPr>
          <w:rFonts w:ascii="Calibri" w:hAnsi="Calibri" w:cs="Calibri"/>
          <w:sz w:val="24"/>
          <w:szCs w:val="24"/>
        </w:rPr>
        <w:tab/>
        <w:t>58</w:t>
      </w:r>
    </w:p>
    <w:p w:rsidR="0063724D" w:rsidRPr="000349D8" w:rsidRDefault="0063724D" w:rsidP="00736C94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50" w:hanging="450"/>
        <w:jc w:val="both"/>
        <w:rPr>
          <w:rFonts w:ascii="Calibri" w:hAnsi="Calibri" w:cs="Calibri"/>
          <w:sz w:val="24"/>
          <w:szCs w:val="24"/>
        </w:rPr>
      </w:pPr>
      <w:r w:rsidRPr="000349D8">
        <w:rPr>
          <w:rFonts w:ascii="Calibri" w:hAnsi="Calibri" w:cs="Calibri"/>
          <w:b/>
          <w:bCs/>
          <w:sz w:val="24"/>
          <w:szCs w:val="24"/>
        </w:rPr>
        <w:t>World Economic Forum***</w:t>
      </w:r>
      <w:r w:rsidRPr="000349D8">
        <w:rPr>
          <w:rFonts w:ascii="Calibri" w:hAnsi="Calibri" w:cs="Calibri"/>
          <w:b/>
          <w:bCs/>
          <w:sz w:val="24"/>
          <w:szCs w:val="24"/>
        </w:rPr>
        <w:tab/>
      </w:r>
      <w:r w:rsidRPr="000349D8">
        <w:rPr>
          <w:rFonts w:ascii="Calibri" w:hAnsi="Calibri" w:cs="Calibri"/>
          <w:b/>
          <w:bCs/>
          <w:sz w:val="24"/>
          <w:szCs w:val="24"/>
        </w:rPr>
        <w:tab/>
      </w:r>
      <w:r w:rsidRPr="000349D8">
        <w:rPr>
          <w:rFonts w:ascii="Calibri" w:hAnsi="Calibri" w:cs="Calibri"/>
          <w:b/>
          <w:bCs/>
          <w:sz w:val="24"/>
          <w:szCs w:val="24"/>
        </w:rPr>
        <w:tab/>
      </w:r>
      <w:r w:rsidRPr="000349D8">
        <w:rPr>
          <w:rFonts w:ascii="Calibri" w:hAnsi="Calibri" w:cs="Calibri"/>
          <w:sz w:val="24"/>
          <w:szCs w:val="24"/>
        </w:rPr>
        <w:t xml:space="preserve">37 </w:t>
      </w:r>
      <w:r w:rsidRPr="000349D8">
        <w:rPr>
          <w:rFonts w:ascii="Calibri" w:hAnsi="Calibri" w:cs="Calibri"/>
          <w:sz w:val="24"/>
          <w:szCs w:val="24"/>
        </w:rPr>
        <w:tab/>
      </w:r>
      <w:r w:rsidRPr="000349D8">
        <w:rPr>
          <w:rFonts w:ascii="Calibri" w:hAnsi="Calibri" w:cs="Calibri"/>
          <w:sz w:val="24"/>
          <w:szCs w:val="24"/>
        </w:rPr>
        <w:tab/>
        <w:t>43</w:t>
      </w:r>
      <w:r w:rsidR="00A012A4" w:rsidRPr="000349D8">
        <w:rPr>
          <w:rFonts w:ascii="Calibri" w:hAnsi="Calibri" w:cs="Calibri"/>
          <w:sz w:val="24"/>
          <w:szCs w:val="24"/>
        </w:rPr>
        <w:tab/>
      </w:r>
      <w:r w:rsidR="00A012A4" w:rsidRPr="000349D8">
        <w:rPr>
          <w:rFonts w:ascii="Calibri" w:hAnsi="Calibri" w:cs="Calibri"/>
          <w:sz w:val="24"/>
          <w:szCs w:val="24"/>
        </w:rPr>
        <w:tab/>
        <w:t>37</w:t>
      </w:r>
    </w:p>
    <w:p w:rsidR="0063724D" w:rsidRPr="000349D8" w:rsidRDefault="0063724D" w:rsidP="00736C94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50" w:hanging="450"/>
        <w:jc w:val="both"/>
        <w:rPr>
          <w:rFonts w:ascii="Calibri" w:hAnsi="Calibri" w:cs="Calibri"/>
          <w:sz w:val="24"/>
          <w:szCs w:val="24"/>
        </w:rPr>
      </w:pPr>
      <w:r w:rsidRPr="000349D8">
        <w:rPr>
          <w:rFonts w:ascii="Calibri" w:hAnsi="Calibri" w:cs="Calibri"/>
          <w:b/>
          <w:bCs/>
          <w:sz w:val="24"/>
          <w:szCs w:val="24"/>
        </w:rPr>
        <w:t>Economist Intelligence Unit*</w:t>
      </w:r>
      <w:r w:rsidRPr="000349D8">
        <w:rPr>
          <w:rFonts w:ascii="Calibri" w:hAnsi="Calibri" w:cs="Calibri"/>
          <w:b/>
          <w:bCs/>
          <w:sz w:val="24"/>
          <w:szCs w:val="24"/>
        </w:rPr>
        <w:tab/>
      </w:r>
      <w:r w:rsidRPr="000349D8">
        <w:rPr>
          <w:rFonts w:ascii="Calibri" w:hAnsi="Calibri" w:cs="Calibri"/>
          <w:b/>
          <w:bCs/>
          <w:sz w:val="24"/>
          <w:szCs w:val="24"/>
        </w:rPr>
        <w:tab/>
      </w:r>
      <w:r w:rsidRPr="000349D8">
        <w:rPr>
          <w:rFonts w:ascii="Calibri" w:hAnsi="Calibri" w:cs="Calibri"/>
          <w:b/>
          <w:bCs/>
          <w:sz w:val="24"/>
          <w:szCs w:val="24"/>
        </w:rPr>
        <w:tab/>
      </w:r>
      <w:r w:rsidRPr="000349D8">
        <w:rPr>
          <w:rFonts w:ascii="Calibri" w:hAnsi="Calibri" w:cs="Calibri"/>
          <w:sz w:val="24"/>
          <w:szCs w:val="24"/>
        </w:rPr>
        <w:t xml:space="preserve">38 </w:t>
      </w:r>
      <w:r w:rsidRPr="000349D8">
        <w:rPr>
          <w:rFonts w:ascii="Calibri" w:hAnsi="Calibri" w:cs="Calibri"/>
          <w:sz w:val="24"/>
          <w:szCs w:val="24"/>
        </w:rPr>
        <w:tab/>
      </w:r>
      <w:r w:rsidRPr="000349D8">
        <w:rPr>
          <w:rFonts w:ascii="Calibri" w:hAnsi="Calibri" w:cs="Calibri"/>
          <w:sz w:val="24"/>
          <w:szCs w:val="24"/>
        </w:rPr>
        <w:tab/>
        <w:t>38</w:t>
      </w:r>
      <w:r w:rsidR="00A012A4" w:rsidRPr="000349D8">
        <w:rPr>
          <w:rFonts w:ascii="Calibri" w:hAnsi="Calibri" w:cs="Calibri"/>
          <w:sz w:val="24"/>
          <w:szCs w:val="24"/>
        </w:rPr>
        <w:tab/>
      </w:r>
      <w:r w:rsidR="00A012A4" w:rsidRPr="000349D8">
        <w:rPr>
          <w:rFonts w:ascii="Calibri" w:hAnsi="Calibri" w:cs="Calibri"/>
          <w:sz w:val="24"/>
          <w:szCs w:val="24"/>
        </w:rPr>
        <w:tab/>
        <w:t>38</w:t>
      </w:r>
    </w:p>
    <w:p w:rsidR="0063724D" w:rsidRPr="000349D8" w:rsidRDefault="0063724D" w:rsidP="00736C94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50" w:hanging="450"/>
        <w:jc w:val="both"/>
        <w:rPr>
          <w:rFonts w:ascii="Calibri" w:hAnsi="Calibri" w:cs="Calibri"/>
          <w:sz w:val="24"/>
          <w:szCs w:val="24"/>
        </w:rPr>
      </w:pPr>
      <w:r w:rsidRPr="000349D8">
        <w:rPr>
          <w:rFonts w:ascii="Calibri" w:hAnsi="Calibri" w:cs="Calibri"/>
          <w:b/>
          <w:bCs/>
          <w:sz w:val="24"/>
          <w:szCs w:val="24"/>
        </w:rPr>
        <w:t>Freedom House****</w:t>
      </w:r>
      <w:r w:rsidRPr="000349D8">
        <w:rPr>
          <w:rFonts w:ascii="Calibri" w:hAnsi="Calibri" w:cs="Calibri"/>
          <w:b/>
          <w:bCs/>
          <w:sz w:val="24"/>
          <w:szCs w:val="24"/>
        </w:rPr>
        <w:tab/>
      </w:r>
      <w:r w:rsidRPr="000349D8">
        <w:rPr>
          <w:rFonts w:ascii="Calibri" w:hAnsi="Calibri" w:cs="Calibri"/>
          <w:b/>
          <w:bCs/>
          <w:sz w:val="24"/>
          <w:szCs w:val="24"/>
        </w:rPr>
        <w:tab/>
      </w:r>
      <w:r w:rsidRPr="000349D8">
        <w:rPr>
          <w:rFonts w:ascii="Calibri" w:hAnsi="Calibri" w:cs="Calibri"/>
          <w:b/>
          <w:bCs/>
          <w:sz w:val="24"/>
          <w:szCs w:val="24"/>
        </w:rPr>
        <w:tab/>
      </w:r>
      <w:r w:rsidRPr="000349D8">
        <w:rPr>
          <w:rFonts w:ascii="Calibri" w:hAnsi="Calibri" w:cs="Calibri"/>
          <w:b/>
          <w:bCs/>
          <w:sz w:val="24"/>
          <w:szCs w:val="24"/>
        </w:rPr>
        <w:tab/>
      </w:r>
      <w:r w:rsidRPr="000349D8">
        <w:rPr>
          <w:rFonts w:ascii="Calibri" w:hAnsi="Calibri" w:cs="Calibri"/>
          <w:sz w:val="24"/>
          <w:szCs w:val="24"/>
        </w:rPr>
        <w:t xml:space="preserve">47 </w:t>
      </w:r>
      <w:r w:rsidRPr="000349D8">
        <w:rPr>
          <w:rFonts w:ascii="Calibri" w:hAnsi="Calibri" w:cs="Calibri"/>
          <w:sz w:val="24"/>
          <w:szCs w:val="24"/>
        </w:rPr>
        <w:tab/>
      </w:r>
      <w:r w:rsidRPr="000349D8">
        <w:rPr>
          <w:rFonts w:ascii="Calibri" w:hAnsi="Calibri" w:cs="Calibri"/>
          <w:sz w:val="24"/>
          <w:szCs w:val="24"/>
        </w:rPr>
        <w:tab/>
        <w:t>47</w:t>
      </w:r>
      <w:r w:rsidR="00A012A4" w:rsidRPr="000349D8">
        <w:rPr>
          <w:rFonts w:ascii="Calibri" w:hAnsi="Calibri" w:cs="Calibri"/>
          <w:sz w:val="24"/>
          <w:szCs w:val="24"/>
        </w:rPr>
        <w:tab/>
      </w:r>
      <w:r w:rsidR="00A012A4" w:rsidRPr="000349D8">
        <w:rPr>
          <w:rFonts w:ascii="Calibri" w:hAnsi="Calibri" w:cs="Calibri"/>
          <w:sz w:val="24"/>
          <w:szCs w:val="24"/>
        </w:rPr>
        <w:tab/>
        <w:t>47</w:t>
      </w:r>
    </w:p>
    <w:p w:rsidR="0063724D" w:rsidRPr="000349D8" w:rsidRDefault="0063724D" w:rsidP="00736C94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50" w:hanging="450"/>
        <w:jc w:val="both"/>
        <w:rPr>
          <w:rFonts w:ascii="Calibri" w:hAnsi="Calibri" w:cs="Calibri"/>
          <w:sz w:val="24"/>
          <w:szCs w:val="24"/>
        </w:rPr>
      </w:pPr>
      <w:r w:rsidRPr="000349D8">
        <w:rPr>
          <w:rFonts w:ascii="Calibri" w:hAnsi="Calibri" w:cs="Calibri"/>
          <w:b/>
          <w:bCs/>
          <w:sz w:val="24"/>
          <w:szCs w:val="24"/>
        </w:rPr>
        <w:t>International Country Risk Guide*</w:t>
      </w:r>
      <w:r w:rsidR="00F430AB" w:rsidRPr="000349D8">
        <w:rPr>
          <w:rFonts w:ascii="Calibri" w:hAnsi="Calibri" w:cs="Calibri"/>
          <w:sz w:val="24"/>
          <w:szCs w:val="24"/>
        </w:rPr>
        <w:tab/>
      </w:r>
      <w:r w:rsidR="00F430AB" w:rsidRPr="000349D8">
        <w:rPr>
          <w:rFonts w:ascii="Calibri" w:hAnsi="Calibri" w:cs="Calibri"/>
          <w:sz w:val="24"/>
          <w:szCs w:val="24"/>
        </w:rPr>
        <w:tab/>
      </w:r>
      <w:r w:rsidRPr="000349D8">
        <w:rPr>
          <w:rFonts w:ascii="Calibri" w:hAnsi="Calibri" w:cs="Calibri"/>
          <w:sz w:val="24"/>
          <w:szCs w:val="24"/>
        </w:rPr>
        <w:t xml:space="preserve">31 </w:t>
      </w:r>
      <w:r w:rsidRPr="000349D8">
        <w:rPr>
          <w:rFonts w:ascii="Calibri" w:hAnsi="Calibri" w:cs="Calibri"/>
          <w:sz w:val="24"/>
          <w:szCs w:val="24"/>
        </w:rPr>
        <w:tab/>
      </w:r>
      <w:r w:rsidRPr="000349D8">
        <w:rPr>
          <w:rFonts w:ascii="Calibri" w:hAnsi="Calibri" w:cs="Calibri"/>
          <w:sz w:val="24"/>
          <w:szCs w:val="24"/>
        </w:rPr>
        <w:tab/>
        <w:t>31</w:t>
      </w:r>
      <w:r w:rsidR="00A012A4" w:rsidRPr="000349D8">
        <w:rPr>
          <w:rFonts w:ascii="Calibri" w:hAnsi="Calibri" w:cs="Calibri"/>
          <w:sz w:val="24"/>
          <w:szCs w:val="24"/>
        </w:rPr>
        <w:tab/>
      </w:r>
      <w:r w:rsidR="00A012A4" w:rsidRPr="000349D8">
        <w:rPr>
          <w:rFonts w:ascii="Calibri" w:hAnsi="Calibri" w:cs="Calibri"/>
          <w:sz w:val="24"/>
          <w:szCs w:val="24"/>
        </w:rPr>
        <w:tab/>
        <w:t>31</w:t>
      </w:r>
    </w:p>
    <w:p w:rsidR="0063724D" w:rsidRPr="000349D8" w:rsidRDefault="0063724D" w:rsidP="00736C94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50" w:hanging="450"/>
        <w:jc w:val="both"/>
        <w:rPr>
          <w:rFonts w:ascii="Calibri" w:hAnsi="Calibri" w:cs="Calibri"/>
          <w:sz w:val="24"/>
          <w:szCs w:val="24"/>
        </w:rPr>
      </w:pPr>
      <w:r w:rsidRPr="000349D8">
        <w:rPr>
          <w:rFonts w:ascii="Calibri" w:hAnsi="Calibri" w:cs="Calibri"/>
          <w:b/>
          <w:bCs/>
          <w:sz w:val="24"/>
          <w:szCs w:val="24"/>
        </w:rPr>
        <w:t>World Justice Project Rule of Law Index*****</w:t>
      </w:r>
      <w:r w:rsidRPr="000349D8">
        <w:rPr>
          <w:rFonts w:ascii="Calibri" w:hAnsi="Calibri" w:cs="Calibri"/>
          <w:b/>
          <w:bCs/>
          <w:sz w:val="24"/>
          <w:szCs w:val="24"/>
        </w:rPr>
        <w:tab/>
      </w:r>
      <w:r w:rsidRPr="000349D8">
        <w:rPr>
          <w:rFonts w:ascii="Calibri" w:hAnsi="Calibri" w:cs="Calibri"/>
          <w:sz w:val="24"/>
          <w:szCs w:val="24"/>
        </w:rPr>
        <w:t xml:space="preserve">35 </w:t>
      </w:r>
      <w:r w:rsidRPr="000349D8">
        <w:rPr>
          <w:rFonts w:ascii="Calibri" w:hAnsi="Calibri" w:cs="Calibri"/>
          <w:sz w:val="24"/>
          <w:szCs w:val="24"/>
        </w:rPr>
        <w:tab/>
      </w:r>
      <w:r w:rsidRPr="000349D8">
        <w:rPr>
          <w:rFonts w:ascii="Calibri" w:hAnsi="Calibri" w:cs="Calibri"/>
          <w:sz w:val="24"/>
          <w:szCs w:val="24"/>
        </w:rPr>
        <w:tab/>
        <w:t>34</w:t>
      </w:r>
      <w:r w:rsidR="00A012A4" w:rsidRPr="000349D8">
        <w:rPr>
          <w:rFonts w:ascii="Calibri" w:hAnsi="Calibri" w:cs="Calibri"/>
          <w:sz w:val="24"/>
          <w:szCs w:val="24"/>
        </w:rPr>
        <w:tab/>
      </w:r>
      <w:r w:rsidR="00A012A4" w:rsidRPr="000349D8">
        <w:rPr>
          <w:rFonts w:ascii="Calibri" w:hAnsi="Calibri" w:cs="Calibri"/>
          <w:sz w:val="24"/>
          <w:szCs w:val="24"/>
        </w:rPr>
        <w:tab/>
        <w:t>27</w:t>
      </w:r>
    </w:p>
    <w:p w:rsidR="0063724D" w:rsidRPr="000349D8" w:rsidRDefault="00052E03" w:rsidP="00736C94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50" w:hanging="45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Score</w:t>
      </w:r>
      <w:r w:rsidR="0063724D" w:rsidRPr="000349D8">
        <w:rPr>
          <w:rFonts w:ascii="Calibri" w:hAnsi="Calibri" w:cs="Calibri"/>
          <w:b/>
          <w:bCs/>
          <w:sz w:val="24"/>
          <w:szCs w:val="24"/>
        </w:rPr>
        <w:tab/>
      </w:r>
      <w:r w:rsidR="0063724D" w:rsidRPr="000349D8">
        <w:rPr>
          <w:rFonts w:ascii="Calibri" w:hAnsi="Calibri" w:cs="Calibri"/>
          <w:b/>
          <w:bCs/>
          <w:sz w:val="24"/>
          <w:szCs w:val="24"/>
        </w:rPr>
        <w:tab/>
      </w:r>
      <w:r w:rsidR="0063724D" w:rsidRPr="000349D8">
        <w:rPr>
          <w:rFonts w:ascii="Calibri" w:hAnsi="Calibri" w:cs="Calibri"/>
          <w:b/>
          <w:bCs/>
          <w:sz w:val="24"/>
          <w:szCs w:val="24"/>
        </w:rPr>
        <w:tab/>
      </w:r>
      <w:r w:rsidR="0063724D" w:rsidRPr="000349D8">
        <w:rPr>
          <w:rFonts w:ascii="Calibri" w:hAnsi="Calibri" w:cs="Calibri"/>
          <w:b/>
          <w:bCs/>
          <w:sz w:val="24"/>
          <w:szCs w:val="24"/>
        </w:rPr>
        <w:tab/>
      </w:r>
      <w:r w:rsidR="0063724D" w:rsidRPr="000349D8">
        <w:rPr>
          <w:rFonts w:ascii="Calibri" w:hAnsi="Calibri" w:cs="Calibri"/>
          <w:b/>
          <w:bCs/>
          <w:sz w:val="24"/>
          <w:szCs w:val="24"/>
        </w:rPr>
        <w:tab/>
      </w:r>
      <w:r w:rsidR="0063724D" w:rsidRPr="000349D8">
        <w:rPr>
          <w:rFonts w:ascii="Calibri" w:hAnsi="Calibri" w:cs="Calibri"/>
          <w:b/>
          <w:bCs/>
          <w:sz w:val="24"/>
          <w:szCs w:val="24"/>
        </w:rPr>
        <w:tab/>
        <w:t xml:space="preserve">42 </w:t>
      </w:r>
      <w:r w:rsidR="0063724D" w:rsidRPr="000349D8">
        <w:rPr>
          <w:rFonts w:ascii="Calibri" w:hAnsi="Calibri" w:cs="Calibri"/>
          <w:b/>
          <w:bCs/>
          <w:sz w:val="24"/>
          <w:szCs w:val="24"/>
        </w:rPr>
        <w:tab/>
      </w:r>
      <w:r w:rsidR="0063724D" w:rsidRPr="000349D8">
        <w:rPr>
          <w:rFonts w:ascii="Calibri" w:hAnsi="Calibri" w:cs="Calibri"/>
          <w:b/>
          <w:bCs/>
          <w:sz w:val="24"/>
          <w:szCs w:val="24"/>
        </w:rPr>
        <w:tab/>
        <w:t>41</w:t>
      </w:r>
      <w:r w:rsidR="00A012A4" w:rsidRPr="000349D8">
        <w:rPr>
          <w:rFonts w:ascii="Calibri" w:hAnsi="Calibri" w:cs="Calibri"/>
          <w:b/>
          <w:bCs/>
          <w:sz w:val="24"/>
          <w:szCs w:val="24"/>
        </w:rPr>
        <w:tab/>
      </w:r>
      <w:r w:rsidR="00A012A4" w:rsidRPr="000349D8">
        <w:rPr>
          <w:rFonts w:ascii="Calibri" w:hAnsi="Calibri" w:cs="Calibri"/>
          <w:b/>
          <w:bCs/>
          <w:sz w:val="24"/>
          <w:szCs w:val="24"/>
        </w:rPr>
        <w:tab/>
        <w:t>40</w:t>
      </w:r>
    </w:p>
    <w:p w:rsidR="0063724D" w:rsidRPr="000349D8" w:rsidRDefault="0063724D" w:rsidP="00736C94">
      <w:pPr>
        <w:jc w:val="both"/>
        <w:rPr>
          <w:rFonts w:ascii="Calibri" w:hAnsi="Calibri" w:cs="Calibri"/>
          <w:sz w:val="24"/>
          <w:szCs w:val="24"/>
        </w:rPr>
      </w:pPr>
    </w:p>
    <w:p w:rsidR="0063724D" w:rsidRPr="000349D8" w:rsidRDefault="00052E03" w:rsidP="00736C9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 Experts engaged by the bank</w:t>
      </w:r>
      <w:r w:rsidR="0063724D" w:rsidRPr="000349D8">
        <w:rPr>
          <w:rFonts w:ascii="Calibri" w:hAnsi="Calibri" w:cs="Calibri"/>
          <w:sz w:val="24"/>
          <w:szCs w:val="24"/>
        </w:rPr>
        <w:t xml:space="preserve">/ </w:t>
      </w:r>
      <w:r>
        <w:rPr>
          <w:rFonts w:ascii="Calibri" w:hAnsi="Calibri" w:cs="Calibri"/>
          <w:sz w:val="24"/>
          <w:szCs w:val="24"/>
        </w:rPr>
        <w:t>institution</w:t>
      </w:r>
      <w:r w:rsidR="0063724D" w:rsidRPr="000349D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research from</w:t>
      </w:r>
      <w:r w:rsidR="0063724D" w:rsidRPr="000349D8">
        <w:rPr>
          <w:rFonts w:ascii="Calibri" w:hAnsi="Calibri" w:cs="Calibri"/>
          <w:sz w:val="24"/>
          <w:szCs w:val="24"/>
        </w:rPr>
        <w:t xml:space="preserve"> 2014.  </w:t>
      </w:r>
    </w:p>
    <w:p w:rsidR="0063724D" w:rsidRPr="000349D8" w:rsidRDefault="00052E03" w:rsidP="00736C9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** Experts engaged by the bank</w:t>
      </w:r>
      <w:r w:rsidR="0063724D" w:rsidRPr="000349D8">
        <w:rPr>
          <w:rFonts w:ascii="Calibri" w:hAnsi="Calibri" w:cs="Calibri"/>
          <w:sz w:val="24"/>
          <w:szCs w:val="24"/>
        </w:rPr>
        <w:t xml:space="preserve">/ </w:t>
      </w:r>
      <w:r>
        <w:rPr>
          <w:rFonts w:ascii="Calibri" w:hAnsi="Calibri" w:cs="Calibri"/>
          <w:sz w:val="24"/>
          <w:szCs w:val="24"/>
        </w:rPr>
        <w:t>institution</w:t>
      </w:r>
      <w:r w:rsidR="0063724D" w:rsidRPr="000349D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research from</w:t>
      </w:r>
      <w:r w:rsidR="0063724D" w:rsidRPr="000349D8">
        <w:rPr>
          <w:rFonts w:ascii="Calibri" w:hAnsi="Calibri" w:cs="Calibri"/>
          <w:sz w:val="24"/>
          <w:szCs w:val="24"/>
        </w:rPr>
        <w:t xml:space="preserve"> 2013.  </w:t>
      </w:r>
    </w:p>
    <w:p w:rsidR="0063724D" w:rsidRPr="000349D8" w:rsidRDefault="00052E03" w:rsidP="00736C9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*** Perception of residents</w:t>
      </w:r>
      <w:r w:rsidR="0063724D" w:rsidRPr="000349D8">
        <w:rPr>
          <w:rFonts w:ascii="Calibri" w:hAnsi="Calibri" w:cs="Calibri"/>
          <w:sz w:val="24"/>
          <w:szCs w:val="24"/>
        </w:rPr>
        <w:t xml:space="preserve">; </w:t>
      </w:r>
      <w:r w:rsidR="009D3D59">
        <w:rPr>
          <w:rFonts w:ascii="Calibri" w:hAnsi="Calibri" w:cs="Calibri"/>
          <w:sz w:val="24"/>
          <w:szCs w:val="24"/>
        </w:rPr>
        <w:t>examinees are mostly local experts</w:t>
      </w:r>
      <w:r w:rsidR="0063724D" w:rsidRPr="000349D8">
        <w:rPr>
          <w:rFonts w:ascii="Calibri" w:hAnsi="Calibri" w:cs="Calibri"/>
          <w:sz w:val="24"/>
          <w:szCs w:val="24"/>
        </w:rPr>
        <w:t xml:space="preserve">, </w:t>
      </w:r>
      <w:r w:rsidR="009D3D59">
        <w:rPr>
          <w:rFonts w:ascii="Calibri" w:hAnsi="Calibri" w:cs="Calibri"/>
          <w:sz w:val="24"/>
          <w:szCs w:val="24"/>
        </w:rPr>
        <w:t>local businessmen and multinational companies</w:t>
      </w:r>
      <w:r w:rsidR="0063724D" w:rsidRPr="000349D8">
        <w:rPr>
          <w:rFonts w:ascii="Calibri" w:hAnsi="Calibri" w:cs="Calibri"/>
          <w:sz w:val="24"/>
          <w:szCs w:val="24"/>
        </w:rPr>
        <w:t xml:space="preserve"> </w:t>
      </w:r>
    </w:p>
    <w:p w:rsidR="0063724D" w:rsidRPr="000349D8" w:rsidRDefault="009D3D59" w:rsidP="00736C9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***</w:t>
      </w:r>
      <w:r w:rsidR="00EC7309">
        <w:rPr>
          <w:rFonts w:ascii="Calibri" w:hAnsi="Calibri" w:cs="Calibri"/>
          <w:sz w:val="24"/>
          <w:szCs w:val="24"/>
        </w:rPr>
        <w:t>* Perception</w:t>
      </w:r>
      <w:r>
        <w:rPr>
          <w:rFonts w:ascii="Calibri" w:hAnsi="Calibri" w:cs="Calibri"/>
          <w:sz w:val="24"/>
          <w:szCs w:val="24"/>
        </w:rPr>
        <w:t xml:space="preserve"> of non residents</w:t>
      </w:r>
      <w:r w:rsidR="0063724D" w:rsidRPr="000349D8">
        <w:rPr>
          <w:rFonts w:ascii="Calibri" w:hAnsi="Calibri" w:cs="Calibri"/>
          <w:sz w:val="24"/>
          <w:szCs w:val="24"/>
        </w:rPr>
        <w:t xml:space="preserve">; </w:t>
      </w:r>
      <w:r>
        <w:rPr>
          <w:rFonts w:ascii="Calibri" w:hAnsi="Calibri" w:cs="Calibri"/>
          <w:sz w:val="24"/>
          <w:szCs w:val="24"/>
        </w:rPr>
        <w:t>examinees mostly come from developed countries</w:t>
      </w:r>
      <w:r w:rsidR="0063724D" w:rsidRPr="000349D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research from </w:t>
      </w:r>
      <w:r w:rsidR="0063724D" w:rsidRPr="000349D8">
        <w:rPr>
          <w:rFonts w:ascii="Calibri" w:hAnsi="Calibri" w:cs="Calibri"/>
          <w:sz w:val="24"/>
          <w:szCs w:val="24"/>
        </w:rPr>
        <w:t>2013.</w:t>
      </w:r>
    </w:p>
    <w:p w:rsidR="0063724D" w:rsidRPr="000349D8" w:rsidRDefault="0063724D" w:rsidP="00736C94">
      <w:pPr>
        <w:jc w:val="both"/>
        <w:rPr>
          <w:rFonts w:ascii="Calibri" w:hAnsi="Calibri" w:cs="Calibri"/>
          <w:sz w:val="24"/>
          <w:szCs w:val="24"/>
        </w:rPr>
      </w:pPr>
      <w:r w:rsidRPr="000349D8">
        <w:rPr>
          <w:rFonts w:ascii="Calibri" w:hAnsi="Calibri" w:cs="Calibri"/>
          <w:sz w:val="24"/>
          <w:szCs w:val="24"/>
        </w:rPr>
        <w:t>***** L</w:t>
      </w:r>
      <w:r w:rsidR="00052E03">
        <w:rPr>
          <w:rFonts w:ascii="Calibri" w:hAnsi="Calibri" w:cs="Calibri"/>
          <w:sz w:val="24"/>
          <w:szCs w:val="24"/>
        </w:rPr>
        <w:t>ocal experts and general population</w:t>
      </w:r>
      <w:r w:rsidRPr="000349D8">
        <w:rPr>
          <w:rFonts w:ascii="Calibri" w:hAnsi="Calibri" w:cs="Calibri"/>
          <w:sz w:val="24"/>
          <w:szCs w:val="24"/>
        </w:rPr>
        <w:t xml:space="preserve">, </w:t>
      </w:r>
      <w:r w:rsidR="00052E03">
        <w:rPr>
          <w:rFonts w:ascii="Calibri" w:hAnsi="Calibri" w:cs="Calibri"/>
          <w:sz w:val="24"/>
          <w:szCs w:val="24"/>
        </w:rPr>
        <w:t>research from</w:t>
      </w:r>
      <w:r w:rsidRPr="000349D8">
        <w:rPr>
          <w:rFonts w:ascii="Calibri" w:hAnsi="Calibri" w:cs="Calibri"/>
          <w:sz w:val="24"/>
          <w:szCs w:val="24"/>
        </w:rPr>
        <w:t xml:space="preserve"> 2013. </w:t>
      </w:r>
    </w:p>
    <w:p w:rsidR="007846BB" w:rsidRPr="000349D8" w:rsidRDefault="007846BB" w:rsidP="00736C94">
      <w:pPr>
        <w:jc w:val="both"/>
        <w:rPr>
          <w:rFonts w:ascii="Calibri" w:hAnsi="Calibri" w:cs="Calibri"/>
          <w:sz w:val="24"/>
          <w:szCs w:val="24"/>
        </w:rPr>
      </w:pPr>
    </w:p>
    <w:p w:rsidR="00F853F0" w:rsidRPr="000349D8" w:rsidRDefault="00F853F0" w:rsidP="00736C94">
      <w:pPr>
        <w:jc w:val="both"/>
        <w:rPr>
          <w:rFonts w:ascii="Calibri" w:hAnsi="Calibri" w:cs="Calibri"/>
          <w:sz w:val="24"/>
          <w:szCs w:val="24"/>
        </w:rPr>
      </w:pPr>
    </w:p>
    <w:p w:rsidR="00F853F0" w:rsidRPr="000349D8" w:rsidRDefault="00F853F0" w:rsidP="00736C94">
      <w:pPr>
        <w:jc w:val="both"/>
        <w:rPr>
          <w:rFonts w:ascii="Calibri" w:hAnsi="Calibri" w:cs="Calibri"/>
          <w:sz w:val="24"/>
          <w:szCs w:val="24"/>
        </w:rPr>
      </w:pPr>
    </w:p>
    <w:p w:rsidR="00F853F0" w:rsidRPr="000349D8" w:rsidRDefault="00F853F0" w:rsidP="00736C94">
      <w:pPr>
        <w:jc w:val="both"/>
        <w:rPr>
          <w:rFonts w:ascii="Calibri" w:hAnsi="Calibri" w:cs="Calibri"/>
          <w:sz w:val="24"/>
          <w:szCs w:val="24"/>
        </w:rPr>
      </w:pPr>
      <w:r w:rsidRPr="000349D8">
        <w:rPr>
          <w:rFonts w:ascii="Calibri" w:hAnsi="Calibri" w:cs="Calibri"/>
          <w:sz w:val="24"/>
          <w:szCs w:val="24"/>
        </w:rPr>
        <w:t>Transparen</w:t>
      </w:r>
      <w:r w:rsidR="001C67EA">
        <w:rPr>
          <w:rFonts w:ascii="Calibri" w:hAnsi="Calibri" w:cs="Calibri"/>
          <w:sz w:val="24"/>
          <w:szCs w:val="24"/>
        </w:rPr>
        <w:t>cy</w:t>
      </w:r>
      <w:r w:rsidRPr="000349D8">
        <w:rPr>
          <w:rFonts w:ascii="Calibri" w:hAnsi="Calibri" w:cs="Calibri"/>
          <w:sz w:val="24"/>
          <w:szCs w:val="24"/>
        </w:rPr>
        <w:t xml:space="preserve"> – S</w:t>
      </w:r>
      <w:r w:rsidR="001C67EA">
        <w:rPr>
          <w:rFonts w:ascii="Calibri" w:hAnsi="Calibri" w:cs="Calibri"/>
          <w:sz w:val="24"/>
          <w:szCs w:val="24"/>
        </w:rPr>
        <w:t>e</w:t>
      </w:r>
      <w:r w:rsidRPr="000349D8">
        <w:rPr>
          <w:rFonts w:ascii="Calibri" w:hAnsi="Calibri" w:cs="Calibri"/>
          <w:sz w:val="24"/>
          <w:szCs w:val="24"/>
        </w:rPr>
        <w:t>rbia</w:t>
      </w:r>
    </w:p>
    <w:p w:rsidR="00F853F0" w:rsidRPr="000349D8" w:rsidRDefault="00F853F0" w:rsidP="00736C94">
      <w:pPr>
        <w:jc w:val="both"/>
        <w:rPr>
          <w:rFonts w:ascii="Calibri" w:hAnsi="Calibri" w:cs="Calibri"/>
          <w:sz w:val="24"/>
          <w:szCs w:val="24"/>
        </w:rPr>
      </w:pPr>
      <w:r w:rsidRPr="000349D8">
        <w:rPr>
          <w:rFonts w:ascii="Calibri" w:hAnsi="Calibri" w:cs="Calibri"/>
          <w:sz w:val="24"/>
          <w:szCs w:val="24"/>
        </w:rPr>
        <w:t>Be</w:t>
      </w:r>
      <w:r w:rsidR="001C67EA">
        <w:rPr>
          <w:rFonts w:ascii="Calibri" w:hAnsi="Calibri" w:cs="Calibri"/>
          <w:sz w:val="24"/>
          <w:szCs w:val="24"/>
        </w:rPr>
        <w:t>l</w:t>
      </w:r>
      <w:r w:rsidRPr="000349D8">
        <w:rPr>
          <w:rFonts w:ascii="Calibri" w:hAnsi="Calibri" w:cs="Calibri"/>
          <w:sz w:val="24"/>
          <w:szCs w:val="24"/>
        </w:rPr>
        <w:t>grad</w:t>
      </w:r>
      <w:r w:rsidR="001C67EA">
        <w:rPr>
          <w:rFonts w:ascii="Calibri" w:hAnsi="Calibri" w:cs="Calibri"/>
          <w:sz w:val="24"/>
          <w:szCs w:val="24"/>
        </w:rPr>
        <w:t>e</w:t>
      </w:r>
      <w:r w:rsidRPr="000349D8">
        <w:rPr>
          <w:rFonts w:ascii="Calibri" w:hAnsi="Calibri" w:cs="Calibri"/>
          <w:sz w:val="24"/>
          <w:szCs w:val="24"/>
        </w:rPr>
        <w:t>, 27</w:t>
      </w:r>
      <w:r w:rsidR="001C67EA">
        <w:rPr>
          <w:rFonts w:ascii="Calibri" w:hAnsi="Calibri" w:cs="Calibri"/>
          <w:sz w:val="24"/>
          <w:szCs w:val="24"/>
        </w:rPr>
        <w:t xml:space="preserve"> January</w:t>
      </w:r>
      <w:r w:rsidRPr="000349D8">
        <w:rPr>
          <w:rFonts w:ascii="Calibri" w:hAnsi="Calibri" w:cs="Calibri"/>
          <w:sz w:val="24"/>
          <w:szCs w:val="24"/>
        </w:rPr>
        <w:t xml:space="preserve"> 2016</w:t>
      </w:r>
    </w:p>
    <w:sectPr w:rsidR="00F853F0" w:rsidRPr="000349D8" w:rsidSect="00686DFD">
      <w:headerReference w:type="default" r:id="rId7"/>
      <w:footerReference w:type="default" r:id="rId8"/>
      <w:pgSz w:w="12240" w:h="15840"/>
      <w:pgMar w:top="1440" w:right="180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8BF" w:rsidRDefault="00FE78BF">
      <w:r>
        <w:separator/>
      </w:r>
    </w:p>
  </w:endnote>
  <w:endnote w:type="continuationSeparator" w:id="1">
    <w:p w:rsidR="00FE78BF" w:rsidRDefault="00FE7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20" w:rsidRPr="005A4E20" w:rsidRDefault="005A4E20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</w:p>
  <w:p w:rsidR="005A4E20" w:rsidRPr="005A4E20" w:rsidRDefault="004923A7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>
      <w:rPr>
        <w:rFonts w:ascii="Tahoma" w:hAnsi="Tahoma" w:cs="Tahoma"/>
        <w:sz w:val="16"/>
        <w:szCs w:val="16"/>
        <w:lang w:val="sl-SI"/>
      </w:rPr>
      <w:t>TRANSPARENTNOST SRBIJA</w:t>
    </w:r>
    <w:r w:rsidR="005A4E20" w:rsidRPr="005A4E20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>je ovlašćeni zastupnik</w:t>
    </w:r>
    <w:r w:rsidR="00D6180E">
      <w:rPr>
        <w:rFonts w:ascii="Tahoma" w:hAnsi="Tahoma" w:cs="Tahoma"/>
        <w:sz w:val="16"/>
        <w:szCs w:val="16"/>
        <w:lang w:val="sl-SI"/>
      </w:rPr>
      <w:t xml:space="preserve"> organizacije</w:t>
    </w:r>
    <w:r w:rsidR="005A4E20" w:rsidRPr="005A4E20">
      <w:rPr>
        <w:rFonts w:ascii="Tahoma" w:hAnsi="Tahoma" w:cs="Tahoma"/>
        <w:sz w:val="16"/>
        <w:szCs w:val="16"/>
        <w:lang w:val="sl-SI"/>
      </w:rPr>
      <w:t xml:space="preserve"> </w:t>
    </w:r>
  </w:p>
  <w:p w:rsidR="005A4E20" w:rsidRPr="005A4E20" w:rsidRDefault="005A4E20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 w:rsidRPr="005A4E20">
      <w:rPr>
        <w:rFonts w:ascii="Tahoma" w:hAnsi="Tahoma" w:cs="Tahoma"/>
        <w:sz w:val="16"/>
        <w:szCs w:val="16"/>
        <w:lang w:val="sl-SI"/>
      </w:rPr>
      <w:t xml:space="preserve">TRANSPARENCY INTERNATIONAL </w:t>
    </w:r>
    <w:r w:rsidR="00D6180E">
      <w:rPr>
        <w:rFonts w:ascii="Tahoma" w:hAnsi="Tahoma" w:cs="Tahoma"/>
        <w:sz w:val="16"/>
        <w:szCs w:val="16"/>
        <w:lang w:val="sl-SI"/>
      </w:rPr>
      <w:t>u Republici Srbiji</w:t>
    </w:r>
  </w:p>
  <w:p w:rsidR="005A4E20" w:rsidRDefault="00FA3F7E" w:rsidP="00B768EB">
    <w:pPr>
      <w:pStyle w:val="Footer"/>
      <w:tabs>
        <w:tab w:val="left" w:pos="2130"/>
      </w:tabs>
      <w:jc w:val="center"/>
      <w:rPr>
        <w:rFonts w:ascii="Tahoma" w:hAnsi="Tahoma" w:cs="Tahoma"/>
        <w:sz w:val="18"/>
        <w:szCs w:val="18"/>
        <w:lang w:val="sr-Latn-CS"/>
      </w:rPr>
    </w:pPr>
    <w:hyperlink r:id="rId1" w:history="1">
      <w:r w:rsidR="00894B45" w:rsidRPr="00A5636A">
        <w:rPr>
          <w:rStyle w:val="Hyperlink"/>
          <w:rFonts w:ascii="Tahoma" w:hAnsi="Tahoma" w:cs="Tahoma"/>
          <w:sz w:val="18"/>
          <w:szCs w:val="18"/>
          <w:lang w:val="sr-Latn-CS"/>
        </w:rPr>
        <w:t>www.transparentnost.org.rs</w:t>
      </w:r>
    </w:hyperlink>
  </w:p>
  <w:p w:rsidR="00894B45" w:rsidRPr="005A4E20" w:rsidRDefault="00894B45" w:rsidP="00B768EB">
    <w:pPr>
      <w:pStyle w:val="Footer"/>
      <w:tabs>
        <w:tab w:val="left" w:pos="2130"/>
      </w:tabs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8BF" w:rsidRDefault="00FE78BF">
      <w:r>
        <w:separator/>
      </w:r>
    </w:p>
  </w:footnote>
  <w:footnote w:type="continuationSeparator" w:id="1">
    <w:p w:rsidR="00FE78BF" w:rsidRDefault="00FE7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20" w:rsidRDefault="00FA3F7E" w:rsidP="005A4E20">
    <w:pPr>
      <w:pStyle w:val="Header"/>
      <w:ind w:left="1440"/>
      <w:rPr>
        <w:rFonts w:ascii="Arial" w:hAnsi="Arial" w:cs="Arial"/>
        <w:b/>
        <w:iCs/>
        <w:caps/>
        <w:lang w:val="sr-Latn-CS"/>
      </w:rPr>
    </w:pPr>
    <w:r w:rsidRPr="00FA3F7E">
      <w:rPr>
        <w:rFonts w:ascii="Arial" w:hAnsi="Arial" w:cs="Arial"/>
        <w:b/>
        <w:i/>
        <w:caps/>
        <w:sz w:val="28"/>
        <w:szCs w:val="28"/>
        <w:lang w:val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07pt;margin-top:.6pt;width:225pt;height:1in;z-index:251658240" filled="f" strokecolor="white" strokeweight="0">
          <v:textbox style="mso-next-textbox:#_x0000_s2052">
            <w:txbxContent>
              <w:p w:rsidR="005A4E20" w:rsidRPr="005A4E20" w:rsidRDefault="00C5579D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Adres</w:t>
                </w:r>
                <w:r w:rsidR="004923A7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</w:t>
                </w:r>
                <w:r w:rsidR="00B4653C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: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Palmotićeva 27/II</w:t>
                </w:r>
              </w:p>
              <w:p w:rsidR="005A4E20" w:rsidRPr="005A4E20" w:rsidRDefault="00894B45" w:rsidP="00894B45">
                <w:pP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                                   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11000 Be</w:t>
                </w:r>
                <w:r w:rsidR="00DF1F83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o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grad, </w:t>
                </w:r>
                <w:r w:rsidR="00DF1F83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Srbija</w:t>
                </w:r>
              </w:p>
              <w:p w:rsidR="005A4E20" w:rsidRPr="005A4E20" w:rsidRDefault="00C5579D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</w:t>
                </w:r>
                <w:r w:rsidR="004923A7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Telefon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: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(+ 381 11) 303 38 27</w:t>
                </w:r>
              </w:p>
              <w:p w:rsidR="005A4E20" w:rsidRPr="005A4E20" w:rsidRDefault="00C5579D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Fax: 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(+ 381 11)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323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78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05</w:t>
                </w:r>
              </w:p>
              <w:p w:rsidR="005A4E20" w:rsidRPr="005A4E20" w:rsidRDefault="00C5579D" w:rsidP="00C5579D">
                <w:pPr>
                  <w:ind w:left="1440"/>
                  <w:jc w:val="center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e-mail: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</w:t>
                </w:r>
                <w:hyperlink r:id="rId1" w:history="1">
                  <w:r w:rsidR="00FA0752" w:rsidRPr="00CB4DC9">
                    <w:rPr>
                      <w:rStyle w:val="Hyperlink"/>
                      <w:rFonts w:ascii="Tahoma" w:hAnsi="Tahoma" w:cs="Tahoma"/>
                      <w:sz w:val="16"/>
                      <w:szCs w:val="16"/>
                      <w:lang w:val="sr-Latn-CS"/>
                    </w:rPr>
                    <w:t>ts@transparentnost.org.rs</w:t>
                  </w:r>
                </w:hyperlink>
              </w:p>
            </w:txbxContent>
          </v:textbox>
        </v:shape>
      </w:pict>
    </w:r>
    <w:r w:rsidR="005B6A2F">
      <w:rPr>
        <w:rFonts w:ascii="Arial" w:hAnsi="Arial" w:cs="Arial"/>
        <w:b/>
        <w:caps/>
        <w:noProof/>
        <w:sz w:val="28"/>
        <w:szCs w:val="28"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3" name="Picture 3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 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4E20" w:rsidRPr="00327589" w:rsidRDefault="004923A7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Transparentnost</w:t>
    </w:r>
  </w:p>
  <w:p w:rsidR="005A4E20" w:rsidRPr="00327589" w:rsidRDefault="004923A7" w:rsidP="005A4E20">
    <w:pPr>
      <w:pStyle w:val="Header"/>
      <w:pBdr>
        <w:bottom w:val="single" w:sz="12" w:space="11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S</w:t>
    </w:r>
    <w:r w:rsidR="005A4E20"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rbi</w:t>
    </w: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j</w:t>
    </w:r>
    <w:r w:rsidR="005A4E20"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a</w:t>
    </w:r>
  </w:p>
  <w:p w:rsidR="005A4E20" w:rsidRPr="00327589" w:rsidRDefault="005A4E20" w:rsidP="005A4E20">
    <w:pPr>
      <w:rPr>
        <w:b/>
      </w:rPr>
    </w:pPr>
  </w:p>
  <w:p w:rsidR="005A4E20" w:rsidRDefault="005A4E20" w:rsidP="005A4E20">
    <w:pPr>
      <w:pStyle w:val="Header"/>
    </w:pPr>
  </w:p>
  <w:p w:rsidR="005A4E20" w:rsidRPr="005A4E20" w:rsidRDefault="005A4E20" w:rsidP="005A4E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F0DB5E"/>
    <w:lvl w:ilvl="0">
      <w:numFmt w:val="bullet"/>
      <w:lvlText w:val="*"/>
      <w:lvlJc w:val="left"/>
    </w:lvl>
  </w:abstractNum>
  <w:abstractNum w:abstractNumId="1">
    <w:nsid w:val="16D50CA5"/>
    <w:multiLevelType w:val="hybridMultilevel"/>
    <w:tmpl w:val="A3C694E6"/>
    <w:lvl w:ilvl="0" w:tplc="C5A4A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83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EA1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2AC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F23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A4F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5C3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0C2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D22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9B83647"/>
    <w:multiLevelType w:val="hybridMultilevel"/>
    <w:tmpl w:val="158050EC"/>
    <w:lvl w:ilvl="0" w:tplc="FBC8D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2CB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EB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4C1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98C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4D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E62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5EE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0AE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FD767E6"/>
    <w:multiLevelType w:val="hybridMultilevel"/>
    <w:tmpl w:val="6EE00EEA"/>
    <w:lvl w:ilvl="0" w:tplc="7D580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FE9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1E4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BEB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805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1C8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AA9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282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E2A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2E51561"/>
    <w:multiLevelType w:val="hybridMultilevel"/>
    <w:tmpl w:val="7FD8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005D11"/>
    <w:multiLevelType w:val="hybridMultilevel"/>
    <w:tmpl w:val="46EE7AFA"/>
    <w:lvl w:ilvl="0" w:tplc="23FCF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FAA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182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AA2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26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C4E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F6A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3E2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0A5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6"/>
        </w:rPr>
      </w:lvl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4E20"/>
    <w:rsid w:val="000105E5"/>
    <w:rsid w:val="00016820"/>
    <w:rsid w:val="00021344"/>
    <w:rsid w:val="00027700"/>
    <w:rsid w:val="000349D8"/>
    <w:rsid w:val="000459BF"/>
    <w:rsid w:val="00052E03"/>
    <w:rsid w:val="0009480A"/>
    <w:rsid w:val="00094829"/>
    <w:rsid w:val="000A0DD7"/>
    <w:rsid w:val="000A6379"/>
    <w:rsid w:val="000C3237"/>
    <w:rsid w:val="000E06BE"/>
    <w:rsid w:val="000F0F38"/>
    <w:rsid w:val="00104CA4"/>
    <w:rsid w:val="00115F36"/>
    <w:rsid w:val="00122FAA"/>
    <w:rsid w:val="0013147A"/>
    <w:rsid w:val="00174B43"/>
    <w:rsid w:val="00176E7C"/>
    <w:rsid w:val="001854AB"/>
    <w:rsid w:val="00191AE6"/>
    <w:rsid w:val="001A336F"/>
    <w:rsid w:val="001A5EE9"/>
    <w:rsid w:val="001B7479"/>
    <w:rsid w:val="001C1E1B"/>
    <w:rsid w:val="001C67EA"/>
    <w:rsid w:val="001D3752"/>
    <w:rsid w:val="001E6A95"/>
    <w:rsid w:val="001E78B4"/>
    <w:rsid w:val="001F07DF"/>
    <w:rsid w:val="001F7C63"/>
    <w:rsid w:val="00206150"/>
    <w:rsid w:val="00206DB4"/>
    <w:rsid w:val="00211122"/>
    <w:rsid w:val="00216F79"/>
    <w:rsid w:val="00220275"/>
    <w:rsid w:val="002221C8"/>
    <w:rsid w:val="0023605C"/>
    <w:rsid w:val="00237544"/>
    <w:rsid w:val="00246C49"/>
    <w:rsid w:val="00250666"/>
    <w:rsid w:val="00254FCE"/>
    <w:rsid w:val="00263676"/>
    <w:rsid w:val="002831ED"/>
    <w:rsid w:val="00283CB7"/>
    <w:rsid w:val="002938DE"/>
    <w:rsid w:val="002A2A3D"/>
    <w:rsid w:val="002B05EB"/>
    <w:rsid w:val="002B296E"/>
    <w:rsid w:val="002B5DD8"/>
    <w:rsid w:val="002D1C16"/>
    <w:rsid w:val="002F4F62"/>
    <w:rsid w:val="002F70D8"/>
    <w:rsid w:val="00301C8F"/>
    <w:rsid w:val="003055AF"/>
    <w:rsid w:val="00307829"/>
    <w:rsid w:val="00316525"/>
    <w:rsid w:val="00321827"/>
    <w:rsid w:val="00332527"/>
    <w:rsid w:val="00336D89"/>
    <w:rsid w:val="003429EF"/>
    <w:rsid w:val="00354FB2"/>
    <w:rsid w:val="0036230D"/>
    <w:rsid w:val="0036574C"/>
    <w:rsid w:val="00366FAE"/>
    <w:rsid w:val="00391055"/>
    <w:rsid w:val="003A4299"/>
    <w:rsid w:val="003A6600"/>
    <w:rsid w:val="003C2910"/>
    <w:rsid w:val="003C3BFF"/>
    <w:rsid w:val="003C7E49"/>
    <w:rsid w:val="003D1BFE"/>
    <w:rsid w:val="003D3730"/>
    <w:rsid w:val="003E0A5B"/>
    <w:rsid w:val="003E6150"/>
    <w:rsid w:val="003F5DA1"/>
    <w:rsid w:val="003F7B9E"/>
    <w:rsid w:val="004076A5"/>
    <w:rsid w:val="004158C0"/>
    <w:rsid w:val="004709E9"/>
    <w:rsid w:val="00475EBE"/>
    <w:rsid w:val="004923A7"/>
    <w:rsid w:val="004B1843"/>
    <w:rsid w:val="004B6A19"/>
    <w:rsid w:val="005002DB"/>
    <w:rsid w:val="00502BB8"/>
    <w:rsid w:val="00505382"/>
    <w:rsid w:val="00507C39"/>
    <w:rsid w:val="00520AE6"/>
    <w:rsid w:val="00531EC1"/>
    <w:rsid w:val="005334CC"/>
    <w:rsid w:val="00533F70"/>
    <w:rsid w:val="0055049C"/>
    <w:rsid w:val="00576656"/>
    <w:rsid w:val="005A0FE6"/>
    <w:rsid w:val="005A4E20"/>
    <w:rsid w:val="005B29BD"/>
    <w:rsid w:val="005B6A2F"/>
    <w:rsid w:val="005C447F"/>
    <w:rsid w:val="005C4990"/>
    <w:rsid w:val="005C58E0"/>
    <w:rsid w:val="005F2123"/>
    <w:rsid w:val="00600484"/>
    <w:rsid w:val="00602008"/>
    <w:rsid w:val="00621335"/>
    <w:rsid w:val="00632651"/>
    <w:rsid w:val="006333E8"/>
    <w:rsid w:val="00636BE2"/>
    <w:rsid w:val="0063724D"/>
    <w:rsid w:val="0063797E"/>
    <w:rsid w:val="006454D8"/>
    <w:rsid w:val="006511BF"/>
    <w:rsid w:val="00652691"/>
    <w:rsid w:val="00664697"/>
    <w:rsid w:val="006715D6"/>
    <w:rsid w:val="006863B5"/>
    <w:rsid w:val="00686DFD"/>
    <w:rsid w:val="006B6452"/>
    <w:rsid w:val="006C0810"/>
    <w:rsid w:val="006D1744"/>
    <w:rsid w:val="006E32F2"/>
    <w:rsid w:val="006F63BD"/>
    <w:rsid w:val="007037D1"/>
    <w:rsid w:val="00722E45"/>
    <w:rsid w:val="00724909"/>
    <w:rsid w:val="0073027A"/>
    <w:rsid w:val="00736C94"/>
    <w:rsid w:val="00751758"/>
    <w:rsid w:val="00757F8E"/>
    <w:rsid w:val="00775FC1"/>
    <w:rsid w:val="007834CB"/>
    <w:rsid w:val="007846BB"/>
    <w:rsid w:val="007C02B9"/>
    <w:rsid w:val="007C0FB2"/>
    <w:rsid w:val="007C1DA0"/>
    <w:rsid w:val="007D2F47"/>
    <w:rsid w:val="007E5C34"/>
    <w:rsid w:val="007F1EC7"/>
    <w:rsid w:val="0080098E"/>
    <w:rsid w:val="00826577"/>
    <w:rsid w:val="008424A9"/>
    <w:rsid w:val="00843264"/>
    <w:rsid w:val="008572E4"/>
    <w:rsid w:val="008573C6"/>
    <w:rsid w:val="00881A2D"/>
    <w:rsid w:val="00894B45"/>
    <w:rsid w:val="008A5977"/>
    <w:rsid w:val="008B5D11"/>
    <w:rsid w:val="008C1CA5"/>
    <w:rsid w:val="008D6944"/>
    <w:rsid w:val="008E2E83"/>
    <w:rsid w:val="008E6195"/>
    <w:rsid w:val="008E7B7F"/>
    <w:rsid w:val="008F0C15"/>
    <w:rsid w:val="0090038C"/>
    <w:rsid w:val="009208B0"/>
    <w:rsid w:val="00923434"/>
    <w:rsid w:val="00932A0B"/>
    <w:rsid w:val="009339CF"/>
    <w:rsid w:val="00933E8A"/>
    <w:rsid w:val="009412A8"/>
    <w:rsid w:val="00954BD8"/>
    <w:rsid w:val="00973EC2"/>
    <w:rsid w:val="009756E4"/>
    <w:rsid w:val="009A5ECB"/>
    <w:rsid w:val="009B64E3"/>
    <w:rsid w:val="009C3658"/>
    <w:rsid w:val="009C6383"/>
    <w:rsid w:val="009D3D59"/>
    <w:rsid w:val="009E7F8F"/>
    <w:rsid w:val="00A012A4"/>
    <w:rsid w:val="00A03617"/>
    <w:rsid w:val="00A20FAA"/>
    <w:rsid w:val="00A47E55"/>
    <w:rsid w:val="00A51BCF"/>
    <w:rsid w:val="00A63DE5"/>
    <w:rsid w:val="00A640C2"/>
    <w:rsid w:val="00A82CD4"/>
    <w:rsid w:val="00A91661"/>
    <w:rsid w:val="00A930A4"/>
    <w:rsid w:val="00A94592"/>
    <w:rsid w:val="00AA447C"/>
    <w:rsid w:val="00AA6DC6"/>
    <w:rsid w:val="00AA708E"/>
    <w:rsid w:val="00AB2094"/>
    <w:rsid w:val="00AB3EDC"/>
    <w:rsid w:val="00AC319C"/>
    <w:rsid w:val="00AD25BD"/>
    <w:rsid w:val="00AE1E51"/>
    <w:rsid w:val="00AE41BD"/>
    <w:rsid w:val="00AE488D"/>
    <w:rsid w:val="00AF003D"/>
    <w:rsid w:val="00AF2058"/>
    <w:rsid w:val="00B065A1"/>
    <w:rsid w:val="00B163BE"/>
    <w:rsid w:val="00B21751"/>
    <w:rsid w:val="00B33BDC"/>
    <w:rsid w:val="00B4653C"/>
    <w:rsid w:val="00B530C0"/>
    <w:rsid w:val="00B56320"/>
    <w:rsid w:val="00B61664"/>
    <w:rsid w:val="00B70218"/>
    <w:rsid w:val="00B768EB"/>
    <w:rsid w:val="00B80C48"/>
    <w:rsid w:val="00B9486A"/>
    <w:rsid w:val="00B95A38"/>
    <w:rsid w:val="00B9786A"/>
    <w:rsid w:val="00BA08A6"/>
    <w:rsid w:val="00BA2EB8"/>
    <w:rsid w:val="00BC0135"/>
    <w:rsid w:val="00BD5148"/>
    <w:rsid w:val="00BE47B0"/>
    <w:rsid w:val="00BF2454"/>
    <w:rsid w:val="00C14486"/>
    <w:rsid w:val="00C315FF"/>
    <w:rsid w:val="00C4772B"/>
    <w:rsid w:val="00C5579D"/>
    <w:rsid w:val="00C833CC"/>
    <w:rsid w:val="00C949F8"/>
    <w:rsid w:val="00CB3A62"/>
    <w:rsid w:val="00CB409A"/>
    <w:rsid w:val="00CD4422"/>
    <w:rsid w:val="00CE005D"/>
    <w:rsid w:val="00CE3288"/>
    <w:rsid w:val="00CF20A1"/>
    <w:rsid w:val="00D0793A"/>
    <w:rsid w:val="00D11B50"/>
    <w:rsid w:val="00D220EA"/>
    <w:rsid w:val="00D249D0"/>
    <w:rsid w:val="00D45431"/>
    <w:rsid w:val="00D57133"/>
    <w:rsid w:val="00D6180E"/>
    <w:rsid w:val="00D6669E"/>
    <w:rsid w:val="00D76355"/>
    <w:rsid w:val="00D8622F"/>
    <w:rsid w:val="00DB3CEE"/>
    <w:rsid w:val="00DC1F8E"/>
    <w:rsid w:val="00DC52BD"/>
    <w:rsid w:val="00DC773E"/>
    <w:rsid w:val="00DC7D8E"/>
    <w:rsid w:val="00DE219B"/>
    <w:rsid w:val="00DE4F15"/>
    <w:rsid w:val="00DF1335"/>
    <w:rsid w:val="00DF1F83"/>
    <w:rsid w:val="00DF31C1"/>
    <w:rsid w:val="00DF5DF9"/>
    <w:rsid w:val="00E307DA"/>
    <w:rsid w:val="00E35FF4"/>
    <w:rsid w:val="00E416D8"/>
    <w:rsid w:val="00E436AE"/>
    <w:rsid w:val="00E523D6"/>
    <w:rsid w:val="00E63477"/>
    <w:rsid w:val="00E677AF"/>
    <w:rsid w:val="00EA54C2"/>
    <w:rsid w:val="00EB1D48"/>
    <w:rsid w:val="00EC7309"/>
    <w:rsid w:val="00EE058C"/>
    <w:rsid w:val="00EE16D0"/>
    <w:rsid w:val="00EE23B7"/>
    <w:rsid w:val="00EE69C6"/>
    <w:rsid w:val="00EE6A9F"/>
    <w:rsid w:val="00EF4383"/>
    <w:rsid w:val="00EF4A76"/>
    <w:rsid w:val="00F025BD"/>
    <w:rsid w:val="00F27450"/>
    <w:rsid w:val="00F336FD"/>
    <w:rsid w:val="00F345CB"/>
    <w:rsid w:val="00F430AB"/>
    <w:rsid w:val="00F44D3B"/>
    <w:rsid w:val="00F47F06"/>
    <w:rsid w:val="00F528BA"/>
    <w:rsid w:val="00F54E4E"/>
    <w:rsid w:val="00F55D8C"/>
    <w:rsid w:val="00F576DC"/>
    <w:rsid w:val="00F64277"/>
    <w:rsid w:val="00F813D0"/>
    <w:rsid w:val="00F8433E"/>
    <w:rsid w:val="00F853F0"/>
    <w:rsid w:val="00F931AB"/>
    <w:rsid w:val="00F935B5"/>
    <w:rsid w:val="00FA0752"/>
    <w:rsid w:val="00FA3F7E"/>
    <w:rsid w:val="00FA5624"/>
    <w:rsid w:val="00FB1D31"/>
    <w:rsid w:val="00FC4EFC"/>
    <w:rsid w:val="00FC5CB7"/>
    <w:rsid w:val="00FD28FB"/>
    <w:rsid w:val="00FE3643"/>
    <w:rsid w:val="00FE78BF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C15"/>
    <w:pPr>
      <w:suppressAutoHyphens/>
    </w:pPr>
    <w:rPr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5053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E0A5B"/>
    <w:pPr>
      <w:suppressAutoHyphens w:val="0"/>
    </w:pPr>
    <w:rPr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0326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625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2661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672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9008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884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4778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022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975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698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263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09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78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446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686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4921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1101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arentnost.org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s@transparentnos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gospodine Vujčić,</vt:lpstr>
    </vt:vector>
  </TitlesOfParts>
  <Company>Transparency Serbia</Company>
  <LinksUpToDate>false</LinksUpToDate>
  <CharactersWithSpaces>8223</CharactersWithSpaces>
  <SharedDoc>false</SharedDoc>
  <HLinks>
    <vt:vector size="12" baseType="variant"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http://www.transparentnost.org.rs/</vt:lpwstr>
      </vt:variant>
      <vt:variant>
        <vt:lpwstr/>
      </vt:variant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mailto:ts@transparentnost.org.rs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gospodine Vujčić,</dc:title>
  <dc:creator>Bane</dc:creator>
  <cp:lastModifiedBy>Zlatko</cp:lastModifiedBy>
  <cp:revision>2</cp:revision>
  <cp:lastPrinted>2016-02-01T12:04:00Z</cp:lastPrinted>
  <dcterms:created xsi:type="dcterms:W3CDTF">2016-02-01T14:14:00Z</dcterms:created>
  <dcterms:modified xsi:type="dcterms:W3CDTF">2016-02-01T14:14:00Z</dcterms:modified>
</cp:coreProperties>
</file>