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0DE" w:rsidRPr="00462F6E" w:rsidRDefault="000C30DE" w:rsidP="000C30DE">
      <w:pPr>
        <w:pStyle w:val="tekst"/>
        <w:jc w:val="center"/>
        <w:rPr>
          <w:rFonts w:ascii="Cambria" w:hAnsi="Cambria"/>
          <w:b/>
          <w:color w:val="auto"/>
          <w:sz w:val="28"/>
          <w:szCs w:val="28"/>
          <w:lang/>
        </w:rPr>
      </w:pPr>
      <w:bookmarkStart w:id="0" w:name="_GoBack"/>
      <w:bookmarkEnd w:id="0"/>
      <w:r w:rsidRPr="00462F6E">
        <w:rPr>
          <w:rFonts w:ascii="Cambria" w:hAnsi="Cambria"/>
          <w:b/>
          <w:color w:val="auto"/>
          <w:sz w:val="28"/>
          <w:szCs w:val="28"/>
          <w:lang/>
        </w:rPr>
        <w:t xml:space="preserve">Организација Транспарентност – Србија </w:t>
      </w:r>
    </w:p>
    <w:p w:rsidR="000C30DE" w:rsidRPr="00462F6E" w:rsidRDefault="000C30DE" w:rsidP="000C30DE">
      <w:pPr>
        <w:pStyle w:val="tekst"/>
        <w:jc w:val="center"/>
        <w:rPr>
          <w:rFonts w:ascii="Cambria" w:hAnsi="Cambria"/>
          <w:b/>
          <w:color w:val="auto"/>
          <w:sz w:val="28"/>
          <w:szCs w:val="28"/>
          <w:lang/>
        </w:rPr>
      </w:pPr>
      <w:r w:rsidRPr="00462F6E">
        <w:rPr>
          <w:rFonts w:ascii="Cambria" w:hAnsi="Cambria"/>
          <w:b/>
          <w:color w:val="auto"/>
          <w:sz w:val="28"/>
          <w:szCs w:val="28"/>
          <w:lang/>
        </w:rPr>
        <w:t xml:space="preserve">Вас позива да </w:t>
      </w:r>
      <w:r w:rsidR="008375A3">
        <w:rPr>
          <w:rFonts w:ascii="Cambria" w:hAnsi="Cambria"/>
          <w:b/>
          <w:color w:val="auto"/>
          <w:sz w:val="28"/>
          <w:szCs w:val="28"/>
          <w:lang/>
        </w:rPr>
        <w:t>учествујете на</w:t>
      </w:r>
      <w:r w:rsidRPr="00462F6E">
        <w:rPr>
          <w:rFonts w:ascii="Cambria" w:hAnsi="Cambria"/>
          <w:b/>
          <w:color w:val="auto"/>
          <w:sz w:val="28"/>
          <w:szCs w:val="28"/>
          <w:lang/>
        </w:rPr>
        <w:t xml:space="preserve"> радионици </w:t>
      </w:r>
      <w:r w:rsidR="008375A3">
        <w:rPr>
          <w:rFonts w:ascii="Cambria" w:hAnsi="Cambria"/>
          <w:b/>
          <w:color w:val="auto"/>
          <w:sz w:val="28"/>
          <w:szCs w:val="28"/>
          <w:lang/>
        </w:rPr>
        <w:t>и промоцији публикације</w:t>
      </w:r>
    </w:p>
    <w:p w:rsidR="000C30DE" w:rsidRDefault="008375A3" w:rsidP="000C30DE">
      <w:pPr>
        <w:pStyle w:val="Heading1"/>
        <w:jc w:val="center"/>
        <w:rPr>
          <w:noProof/>
          <w:sz w:val="36"/>
          <w:lang/>
        </w:rPr>
      </w:pPr>
      <w:bookmarkStart w:id="1" w:name="_Toc443252636"/>
      <w:bookmarkStart w:id="2" w:name="_Toc443252719"/>
      <w:bookmarkStart w:id="3" w:name="_Toc443252785"/>
      <w:bookmarkStart w:id="4" w:name="_Toc443252930"/>
      <w:bookmarkStart w:id="5" w:name="_Toc448331572"/>
      <w:r>
        <w:rPr>
          <w:noProof/>
          <w:sz w:val="36"/>
          <w:lang/>
        </w:rPr>
        <w:t>„</w:t>
      </w:r>
      <w:r w:rsidR="000C30DE" w:rsidRPr="00462F6E">
        <w:rPr>
          <w:noProof/>
          <w:sz w:val="36"/>
          <w:lang/>
        </w:rPr>
        <w:t>Јавни интерес у блату, диму и под водом</w:t>
      </w:r>
      <w:bookmarkEnd w:id="1"/>
      <w:bookmarkEnd w:id="2"/>
      <w:bookmarkEnd w:id="3"/>
      <w:bookmarkEnd w:id="4"/>
      <w:bookmarkEnd w:id="5"/>
      <w:r>
        <w:rPr>
          <w:noProof/>
          <w:sz w:val="36"/>
          <w:lang/>
        </w:rPr>
        <w:t>“</w:t>
      </w:r>
    </w:p>
    <w:p w:rsidR="008375A3" w:rsidRPr="00462F6E" w:rsidRDefault="008375A3" w:rsidP="008375A3">
      <w:pPr>
        <w:pStyle w:val="NormalWeb"/>
        <w:jc w:val="both"/>
        <w:rPr>
          <w:rFonts w:ascii="Cambria" w:hAnsi="Cambria"/>
          <w:b/>
          <w:bCs/>
          <w:lang/>
        </w:rPr>
      </w:pPr>
      <w:r w:rsidRPr="00462F6E">
        <w:rPr>
          <w:rFonts w:ascii="Cambria" w:hAnsi="Cambria"/>
          <w:lang/>
        </w:rPr>
        <w:t xml:space="preserve">која ће се одржати у </w:t>
      </w:r>
      <w:r w:rsidRPr="008375A3">
        <w:rPr>
          <w:rFonts w:ascii="Cambria" w:hAnsi="Cambria"/>
          <w:b/>
          <w:u w:val="single"/>
          <w:lang/>
        </w:rPr>
        <w:t>новим просторијама</w:t>
      </w:r>
      <w:r w:rsidRPr="00462F6E">
        <w:rPr>
          <w:rFonts w:ascii="Cambria" w:hAnsi="Cambria"/>
          <w:b/>
          <w:lang/>
        </w:rPr>
        <w:t xml:space="preserve"> Транспарентности Србије</w:t>
      </w:r>
      <w:r w:rsidRPr="00462F6E">
        <w:rPr>
          <w:rFonts w:ascii="Cambria" w:hAnsi="Cambria"/>
          <w:lang/>
        </w:rPr>
        <w:t xml:space="preserve">, Палмотићева 31, у среду, </w:t>
      </w:r>
      <w:r w:rsidRPr="00462F6E">
        <w:rPr>
          <w:rFonts w:ascii="Cambria" w:hAnsi="Cambria"/>
          <w:b/>
          <w:lang/>
        </w:rPr>
        <w:t>18. маја</w:t>
      </w:r>
      <w:r w:rsidRPr="00462F6E">
        <w:rPr>
          <w:rStyle w:val="Strong"/>
          <w:rFonts w:ascii="Cambria" w:hAnsi="Cambria"/>
          <w:lang/>
        </w:rPr>
        <w:t xml:space="preserve"> 2016</w:t>
      </w:r>
      <w:r w:rsidRPr="00462F6E">
        <w:rPr>
          <w:rFonts w:ascii="Cambria" w:hAnsi="Cambria"/>
          <w:lang/>
        </w:rPr>
        <w:t xml:space="preserve">, са почетком у </w:t>
      </w:r>
      <w:r w:rsidRPr="00462F6E">
        <w:rPr>
          <w:rStyle w:val="Strong"/>
          <w:rFonts w:ascii="Cambria" w:hAnsi="Cambria"/>
          <w:lang/>
        </w:rPr>
        <w:t>12.00 часова</w:t>
      </w:r>
      <w:r>
        <w:rPr>
          <w:rStyle w:val="Strong"/>
          <w:rFonts w:ascii="Cambria" w:hAnsi="Cambria"/>
          <w:lang/>
        </w:rPr>
        <w:t xml:space="preserve">  (непосредно након окончања конференције за штампу која је посвећена теми финансирања изборне кампање)</w:t>
      </w:r>
    </w:p>
    <w:p w:rsidR="008375A3" w:rsidRDefault="008375A3" w:rsidP="008375A3">
      <w:pPr>
        <w:rPr>
          <w:lang w:eastAsia="ar-SA"/>
        </w:rPr>
      </w:pPr>
    </w:p>
    <w:p w:rsidR="009542AC" w:rsidRDefault="008375A3" w:rsidP="008375A3">
      <w:pPr>
        <w:spacing w:after="60"/>
        <w:jc w:val="both"/>
        <w:outlineLvl w:val="1"/>
        <w:rPr>
          <w:rFonts w:ascii="Cambria" w:hAnsi="Cambria"/>
          <w:sz w:val="24"/>
          <w:szCs w:val="24"/>
          <w:lang/>
        </w:rPr>
      </w:pPr>
      <w:bookmarkStart w:id="6" w:name="_Toc443252637"/>
      <w:bookmarkStart w:id="7" w:name="_Toc443252720"/>
      <w:bookmarkStart w:id="8" w:name="_Toc443252786"/>
      <w:bookmarkStart w:id="9" w:name="_Toc443252931"/>
      <w:bookmarkStart w:id="10" w:name="_Toc448331573"/>
      <w:r>
        <w:rPr>
          <w:rFonts w:ascii="Cambria" w:hAnsi="Cambria"/>
          <w:b/>
          <w:sz w:val="24"/>
          <w:szCs w:val="24"/>
          <w:lang/>
        </w:rPr>
        <w:t xml:space="preserve">О публикацији: </w:t>
      </w:r>
      <w:r w:rsidRPr="008375A3">
        <w:rPr>
          <w:rFonts w:ascii="Cambria" w:hAnsi="Cambria"/>
          <w:sz w:val="24"/>
          <w:szCs w:val="24"/>
          <w:lang/>
        </w:rPr>
        <w:t xml:space="preserve">Реч је о публикацији која садржи студије три маркантна случаја, </w:t>
      </w:r>
      <w:r w:rsidR="009542AC">
        <w:rPr>
          <w:rFonts w:ascii="Cambria" w:hAnsi="Cambria"/>
          <w:sz w:val="24"/>
          <w:szCs w:val="24"/>
          <w:lang/>
        </w:rPr>
        <w:t xml:space="preserve">односно три велика </w:t>
      </w:r>
      <w:r w:rsidR="000C30DE" w:rsidRPr="008375A3">
        <w:rPr>
          <w:rFonts w:ascii="Cambria" w:hAnsi="Cambria"/>
          <w:sz w:val="24"/>
          <w:szCs w:val="24"/>
          <w:lang/>
        </w:rPr>
        <w:t>пројекта у Србији</w:t>
      </w:r>
      <w:bookmarkEnd w:id="6"/>
      <w:bookmarkEnd w:id="7"/>
      <w:bookmarkEnd w:id="8"/>
      <w:bookmarkEnd w:id="9"/>
      <w:bookmarkEnd w:id="10"/>
      <w:r w:rsidR="009542AC">
        <w:rPr>
          <w:rFonts w:ascii="Cambria" w:hAnsi="Cambria"/>
          <w:sz w:val="24"/>
          <w:szCs w:val="24"/>
          <w:lang/>
        </w:rPr>
        <w:t>,</w:t>
      </w:r>
      <w:r w:rsidRPr="008375A3">
        <w:rPr>
          <w:rFonts w:ascii="Cambria" w:hAnsi="Cambria"/>
          <w:sz w:val="24"/>
          <w:szCs w:val="24"/>
          <w:lang/>
        </w:rPr>
        <w:t>који су били реализовани или започе</w:t>
      </w:r>
      <w:r>
        <w:rPr>
          <w:rFonts w:ascii="Cambria" w:hAnsi="Cambria"/>
          <w:sz w:val="24"/>
          <w:szCs w:val="24"/>
          <w:lang/>
        </w:rPr>
        <w:t>ти током 2014. и 2015. године. У сва три анализирана случаја разматра се  у којој мери  је јавни интерес био заштићен код закључивања конкретних уговорних аранжмана и спровођења поједних инфраструктурних пројеката. Поред праксе, за сваки од случајева разматра се и нормативни оквир, како конкретан – одредбе уговора и међународног споразума</w:t>
      </w:r>
      <w:r w:rsidR="009542AC">
        <w:rPr>
          <w:rFonts w:ascii="Cambria" w:hAnsi="Cambria"/>
          <w:sz w:val="24"/>
          <w:szCs w:val="24"/>
          <w:lang/>
        </w:rPr>
        <w:t xml:space="preserve">, тако и општи. У питању су иначе случајеви испумпавања воде и муља након поплава, како би се омогућила екплоатација угља на подручју „Тамнава – западно поље“, изградња новог блока термоелектране у Костолцу на основу везаног аранжмана са субјектима из НР Кине и припреме за реализацију пројекта „Београд на води“. Поред разматрања ових конкретних пројеката предмет анализе су били и релевантни прописи – Устав Републике Србије, Споразум о стабилизацији и придруживању који је Србија закључила са ЕУ, одредбе релевантних закона о јавним набавкама, јавно-приватном партнерству и концесијама и државној помоћи. Разматрали смо и досадашњу праксу Уставног суда Србије када је реч о оспоравању међудржавних споразума због нарушавања принципа отвореног надметања пре закључивања послова са државом. </w:t>
      </w:r>
    </w:p>
    <w:p w:rsidR="009542AC" w:rsidRDefault="009542AC" w:rsidP="008375A3">
      <w:pPr>
        <w:spacing w:after="60"/>
        <w:jc w:val="both"/>
        <w:outlineLvl w:val="1"/>
        <w:rPr>
          <w:rFonts w:ascii="Cambria" w:hAnsi="Cambria"/>
          <w:sz w:val="24"/>
          <w:szCs w:val="24"/>
          <w:lang/>
        </w:rPr>
      </w:pPr>
      <w:r w:rsidRPr="009542AC">
        <w:rPr>
          <w:rFonts w:ascii="Cambria" w:hAnsi="Cambria"/>
          <w:b/>
          <w:sz w:val="24"/>
          <w:szCs w:val="24"/>
          <w:lang/>
        </w:rPr>
        <w:t>О радионици:</w:t>
      </w:r>
      <w:r>
        <w:rPr>
          <w:rFonts w:ascii="Cambria" w:hAnsi="Cambria"/>
          <w:sz w:val="24"/>
          <w:szCs w:val="24"/>
          <w:lang/>
        </w:rPr>
        <w:t xml:space="preserve">Радионица је првенствено, али не искључиво, намењена представницима невладиних организација које делују у области јавних набавки, јавно – приватног партнерства, државне помоћи, европских интеграција, заштите животне средине или других области од јавног интереса. Идеја је да се кроз разматрање појединих битних налаза из публикације утврде правци могућег деловања цивилног друштва на осветљавању проблематичних појава код великих инфраструктурних пројеката и пројеката који се реализују на основу међудржавних споразума. Радионица ће трајати, у зависности од интересовања присутних, између 2 и 3 сата. </w:t>
      </w:r>
    </w:p>
    <w:p w:rsidR="009542AC" w:rsidRDefault="000C30DE" w:rsidP="00D32F2D">
      <w:pPr>
        <w:spacing w:after="60"/>
        <w:jc w:val="both"/>
        <w:outlineLvl w:val="1"/>
        <w:rPr>
          <w:rFonts w:asciiTheme="majorHAnsi" w:hAnsiTheme="majorHAnsi"/>
          <w:sz w:val="24"/>
          <w:szCs w:val="24"/>
          <w:lang/>
        </w:rPr>
      </w:pPr>
      <w:r w:rsidRPr="00462F6E">
        <w:rPr>
          <w:rFonts w:asciiTheme="majorHAnsi" w:hAnsiTheme="majorHAnsi"/>
          <w:i/>
          <w:sz w:val="24"/>
          <w:szCs w:val="24"/>
          <w:lang/>
        </w:rPr>
        <w:t xml:space="preserve">За додатне информације можете се обратити гђи Марији Радовић на телефон 011/ 303 38 27 или путем емаил-а </w:t>
      </w:r>
      <w:hyperlink r:id="rId6" w:history="1">
        <w:r w:rsidRPr="00462F6E">
          <w:rPr>
            <w:rFonts w:asciiTheme="majorHAnsi" w:hAnsiTheme="majorHAnsi"/>
            <w:i/>
            <w:color w:val="0000FF"/>
            <w:sz w:val="24"/>
            <w:szCs w:val="24"/>
            <w:u w:val="single"/>
            <w:lang/>
          </w:rPr>
          <w:t>ts@transparentnost.org.rs</w:t>
        </w:r>
      </w:hyperlink>
      <w:r w:rsidRPr="00462F6E">
        <w:rPr>
          <w:rFonts w:asciiTheme="majorHAnsi" w:hAnsiTheme="majorHAnsi"/>
          <w:i/>
          <w:sz w:val="24"/>
          <w:szCs w:val="24"/>
          <w:lang/>
        </w:rPr>
        <w:t> </w:t>
      </w:r>
      <w:r w:rsidR="00D32F2D">
        <w:rPr>
          <w:rFonts w:asciiTheme="majorHAnsi" w:hAnsiTheme="majorHAnsi"/>
          <w:sz w:val="24"/>
          <w:szCs w:val="24"/>
          <w:lang/>
        </w:rPr>
        <w:t xml:space="preserve">Пријављивање је обавезно а број места ограничен. </w:t>
      </w:r>
    </w:p>
    <w:p w:rsidR="00D32F2D" w:rsidRDefault="00D32F2D" w:rsidP="00D32F2D">
      <w:pPr>
        <w:spacing w:after="60"/>
        <w:jc w:val="both"/>
        <w:outlineLvl w:val="1"/>
        <w:rPr>
          <w:rFonts w:asciiTheme="majorHAnsi" w:hAnsiTheme="majorHAnsi"/>
          <w:sz w:val="24"/>
          <w:szCs w:val="24"/>
          <w:lang/>
        </w:rPr>
      </w:pPr>
    </w:p>
    <w:p w:rsidR="007B41F5" w:rsidRPr="00462F6E" w:rsidRDefault="000C30DE" w:rsidP="000C30DE">
      <w:pPr>
        <w:ind w:right="-101"/>
        <w:jc w:val="both"/>
        <w:rPr>
          <w:rFonts w:asciiTheme="majorHAnsi" w:hAnsiTheme="majorHAnsi"/>
          <w:sz w:val="24"/>
          <w:szCs w:val="24"/>
          <w:lang/>
        </w:rPr>
      </w:pPr>
      <w:r w:rsidRPr="00462F6E">
        <w:rPr>
          <w:rFonts w:asciiTheme="majorHAnsi" w:hAnsiTheme="majorHAnsi"/>
          <w:sz w:val="24"/>
          <w:szCs w:val="24"/>
          <w:lang/>
        </w:rPr>
        <w:t>Транспарентност – Србија</w:t>
      </w:r>
      <w:r w:rsidR="009542AC">
        <w:rPr>
          <w:rFonts w:asciiTheme="majorHAnsi" w:hAnsiTheme="majorHAnsi"/>
          <w:sz w:val="24"/>
          <w:szCs w:val="24"/>
          <w:lang/>
        </w:rPr>
        <w:t xml:space="preserve">, </w:t>
      </w:r>
      <w:r w:rsidRPr="00462F6E">
        <w:rPr>
          <w:rFonts w:asciiTheme="majorHAnsi" w:hAnsiTheme="majorHAnsi"/>
          <w:sz w:val="24"/>
          <w:szCs w:val="24"/>
          <w:lang/>
        </w:rPr>
        <w:t xml:space="preserve"> Београд, 16. маја 2016.</w:t>
      </w:r>
    </w:p>
    <w:sectPr w:rsidR="007B41F5" w:rsidRPr="00462F6E" w:rsidSect="002C2FC7">
      <w:headerReference w:type="default" r:id="rId7"/>
      <w:footerReference w:type="default" r:id="rId8"/>
      <w:pgSz w:w="11906" w:h="16838"/>
      <w:pgMar w:top="1417" w:right="1417" w:bottom="1417" w:left="1417" w:header="28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8E0" w:rsidRDefault="003268E0" w:rsidP="002C2FC7">
      <w:pPr>
        <w:spacing w:after="0" w:line="240" w:lineRule="auto"/>
      </w:pPr>
      <w:r>
        <w:separator/>
      </w:r>
    </w:p>
  </w:endnote>
  <w:endnote w:type="continuationSeparator" w:id="1">
    <w:p w:rsidR="003268E0" w:rsidRDefault="003268E0" w:rsidP="002C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C7" w:rsidRDefault="002C2FC7">
    <w:pPr>
      <w:pStyle w:val="Footer"/>
    </w:pPr>
    <w:r>
      <w:rPr>
        <w:noProof/>
        <w:lang w:val="en-US"/>
      </w:rPr>
      <w:drawing>
        <wp:anchor distT="0" distB="0" distL="114300" distR="114300" simplePos="0" relativeHeight="251661312" behindDoc="1" locked="0" layoutInCell="1" allowOverlap="1">
          <wp:simplePos x="0" y="0"/>
          <wp:positionH relativeFrom="column">
            <wp:posOffset>-457835</wp:posOffset>
          </wp:positionH>
          <wp:positionV relativeFrom="paragraph">
            <wp:posOffset>-51435</wp:posOffset>
          </wp:positionV>
          <wp:extent cx="6842760" cy="3886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2.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42760" cy="38862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8E0" w:rsidRDefault="003268E0" w:rsidP="002C2FC7">
      <w:pPr>
        <w:spacing w:after="0" w:line="240" w:lineRule="auto"/>
      </w:pPr>
      <w:r>
        <w:separator/>
      </w:r>
    </w:p>
  </w:footnote>
  <w:footnote w:type="continuationSeparator" w:id="1">
    <w:p w:rsidR="003268E0" w:rsidRDefault="003268E0" w:rsidP="002C2F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C7" w:rsidRDefault="002C2FC7">
    <w:pPr>
      <w:pStyle w:val="Header"/>
    </w:pPr>
    <w:r>
      <w:rPr>
        <w:noProof/>
        <w:lang w:val="en-US"/>
      </w:rPr>
      <w:drawing>
        <wp:anchor distT="0" distB="0" distL="114300" distR="114300" simplePos="0" relativeHeight="251659264" behindDoc="1" locked="0" layoutInCell="1" allowOverlap="1">
          <wp:simplePos x="0" y="0"/>
          <wp:positionH relativeFrom="column">
            <wp:posOffset>-457835</wp:posOffset>
          </wp:positionH>
          <wp:positionV relativeFrom="paragraph">
            <wp:posOffset>38100</wp:posOffset>
          </wp:positionV>
          <wp:extent cx="6728460" cy="838200"/>
          <wp:effectExtent l="0" t="0" r="0" b="0"/>
          <wp:wrapTight wrapText="bothSides">
            <wp:wrapPolygon edited="0">
              <wp:start x="17980" y="0"/>
              <wp:lineTo x="1407" y="2945"/>
              <wp:lineTo x="428" y="3436"/>
              <wp:lineTo x="428" y="10800"/>
              <wp:lineTo x="734" y="15709"/>
              <wp:lineTo x="0" y="21109"/>
              <wp:lineTo x="21527" y="21109"/>
              <wp:lineTo x="21527" y="0"/>
              <wp:lineTo x="1798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28460" cy="8382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32EE4"/>
    <w:rsid w:val="00010D3B"/>
    <w:rsid w:val="000C30DE"/>
    <w:rsid w:val="0011116D"/>
    <w:rsid w:val="0018662D"/>
    <w:rsid w:val="00190290"/>
    <w:rsid w:val="00247B96"/>
    <w:rsid w:val="00270154"/>
    <w:rsid w:val="002C2FC7"/>
    <w:rsid w:val="003268E0"/>
    <w:rsid w:val="00462F6E"/>
    <w:rsid w:val="00497A52"/>
    <w:rsid w:val="004F5719"/>
    <w:rsid w:val="00546A89"/>
    <w:rsid w:val="005E585D"/>
    <w:rsid w:val="00643969"/>
    <w:rsid w:val="007232F8"/>
    <w:rsid w:val="007B41F5"/>
    <w:rsid w:val="008375A3"/>
    <w:rsid w:val="008843C5"/>
    <w:rsid w:val="00950B78"/>
    <w:rsid w:val="009542AC"/>
    <w:rsid w:val="00A32EE4"/>
    <w:rsid w:val="00B30F09"/>
    <w:rsid w:val="00B722BC"/>
    <w:rsid w:val="00C2511E"/>
    <w:rsid w:val="00CC6B7F"/>
    <w:rsid w:val="00D32F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09"/>
  </w:style>
  <w:style w:type="paragraph" w:styleId="Heading1">
    <w:name w:val="heading 1"/>
    <w:basedOn w:val="Normal"/>
    <w:next w:val="Normal"/>
    <w:link w:val="Heading1Char"/>
    <w:qFormat/>
    <w:rsid w:val="000C30DE"/>
    <w:pPr>
      <w:keepNext/>
      <w:suppressAutoHyphens/>
      <w:spacing w:before="240" w:after="60" w:line="240" w:lineRule="auto"/>
      <w:outlineLvl w:val="0"/>
    </w:pPr>
    <w:rPr>
      <w:rFonts w:ascii="Cambria" w:eastAsia="Times New Roman" w:hAnsi="Cambria" w:cs="Times New Roman"/>
      <w:b/>
      <w:bCs/>
      <w:kern w:val="32"/>
      <w:sz w:val="32"/>
      <w:szCs w:val="3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E4"/>
    <w:rPr>
      <w:rFonts w:ascii="Tahoma" w:hAnsi="Tahoma" w:cs="Tahoma"/>
      <w:sz w:val="16"/>
      <w:szCs w:val="16"/>
    </w:rPr>
  </w:style>
  <w:style w:type="paragraph" w:styleId="Header">
    <w:name w:val="header"/>
    <w:basedOn w:val="Normal"/>
    <w:link w:val="HeaderChar"/>
    <w:uiPriority w:val="99"/>
    <w:unhideWhenUsed/>
    <w:rsid w:val="002C2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FC7"/>
  </w:style>
  <w:style w:type="paragraph" w:styleId="Footer">
    <w:name w:val="footer"/>
    <w:basedOn w:val="Normal"/>
    <w:link w:val="FooterChar"/>
    <w:uiPriority w:val="99"/>
    <w:unhideWhenUsed/>
    <w:rsid w:val="002C2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FC7"/>
  </w:style>
  <w:style w:type="paragraph" w:styleId="NormalWeb">
    <w:name w:val="Normal (Web)"/>
    <w:basedOn w:val="Normal"/>
    <w:rsid w:val="000C30DE"/>
    <w:pPr>
      <w:spacing w:after="0" w:line="240" w:lineRule="auto"/>
    </w:pPr>
    <w:rPr>
      <w:rFonts w:ascii="Times New Roman" w:eastAsia="Times New Roman" w:hAnsi="Times New Roman" w:cs="Times New Roman"/>
      <w:sz w:val="24"/>
      <w:szCs w:val="24"/>
      <w:lang w:val="sr-Latn-CS" w:eastAsia="sr-Latn-CS"/>
    </w:rPr>
  </w:style>
  <w:style w:type="character" w:styleId="Strong">
    <w:name w:val="Strong"/>
    <w:qFormat/>
    <w:rsid w:val="000C30DE"/>
    <w:rPr>
      <w:b/>
      <w:bCs/>
    </w:rPr>
  </w:style>
  <w:style w:type="paragraph" w:customStyle="1" w:styleId="tabnas">
    <w:name w:val="tabnas"/>
    <w:basedOn w:val="Normal"/>
    <w:rsid w:val="000C30DE"/>
    <w:pPr>
      <w:spacing w:before="100" w:beforeAutospacing="1" w:after="100" w:afterAutospacing="1" w:line="240" w:lineRule="auto"/>
    </w:pPr>
    <w:rPr>
      <w:rFonts w:ascii="Verdana" w:eastAsia="SimSun" w:hAnsi="Verdana" w:cs="Times New Roman"/>
      <w:b/>
      <w:bCs/>
      <w:color w:val="1D3D70"/>
      <w:sz w:val="20"/>
      <w:szCs w:val="20"/>
      <w:lang w:eastAsia="zh-CN"/>
    </w:rPr>
  </w:style>
  <w:style w:type="paragraph" w:customStyle="1" w:styleId="tekst">
    <w:name w:val="tekst"/>
    <w:basedOn w:val="Normal"/>
    <w:rsid w:val="000C30DE"/>
    <w:pPr>
      <w:spacing w:before="100" w:beforeAutospacing="1" w:after="100" w:afterAutospacing="1" w:line="240" w:lineRule="auto"/>
    </w:pPr>
    <w:rPr>
      <w:rFonts w:ascii="Verdana" w:eastAsia="SimSun" w:hAnsi="Verdana" w:cs="Times New Roman"/>
      <w:color w:val="666666"/>
      <w:sz w:val="17"/>
      <w:szCs w:val="17"/>
      <w:lang w:eastAsia="zh-CN"/>
    </w:rPr>
  </w:style>
  <w:style w:type="character" w:customStyle="1" w:styleId="Heading1Char">
    <w:name w:val="Heading 1 Char"/>
    <w:basedOn w:val="DefaultParagraphFont"/>
    <w:link w:val="Heading1"/>
    <w:rsid w:val="000C30DE"/>
    <w:rPr>
      <w:rFonts w:ascii="Cambria" w:eastAsia="Times New Roman" w:hAnsi="Cambria" w:cs="Times New Roman"/>
      <w:b/>
      <w:bCs/>
      <w:kern w:val="32"/>
      <w:sz w:val="32"/>
      <w:szCs w:val="3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C30DE"/>
    <w:pPr>
      <w:keepNext/>
      <w:suppressAutoHyphens/>
      <w:spacing w:before="240" w:after="60" w:line="240" w:lineRule="auto"/>
      <w:outlineLvl w:val="0"/>
    </w:pPr>
    <w:rPr>
      <w:rFonts w:ascii="Cambria" w:eastAsia="Times New Roman" w:hAnsi="Cambria" w:cs="Times New Roman"/>
      <w:b/>
      <w:bCs/>
      <w:kern w:val="32"/>
      <w:sz w:val="32"/>
      <w:szCs w:val="3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E4"/>
    <w:rPr>
      <w:rFonts w:ascii="Tahoma" w:hAnsi="Tahoma" w:cs="Tahoma"/>
      <w:sz w:val="16"/>
      <w:szCs w:val="16"/>
    </w:rPr>
  </w:style>
  <w:style w:type="paragraph" w:styleId="Header">
    <w:name w:val="header"/>
    <w:basedOn w:val="Normal"/>
    <w:link w:val="HeaderChar"/>
    <w:uiPriority w:val="99"/>
    <w:unhideWhenUsed/>
    <w:rsid w:val="002C2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FC7"/>
  </w:style>
  <w:style w:type="paragraph" w:styleId="Footer">
    <w:name w:val="footer"/>
    <w:basedOn w:val="Normal"/>
    <w:link w:val="FooterChar"/>
    <w:uiPriority w:val="99"/>
    <w:unhideWhenUsed/>
    <w:rsid w:val="002C2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FC7"/>
  </w:style>
  <w:style w:type="paragraph" w:styleId="NormalWeb">
    <w:name w:val="Normal (Web)"/>
    <w:basedOn w:val="Normal"/>
    <w:rsid w:val="000C30DE"/>
    <w:pPr>
      <w:spacing w:after="0" w:line="240" w:lineRule="auto"/>
    </w:pPr>
    <w:rPr>
      <w:rFonts w:ascii="Times New Roman" w:eastAsia="Times New Roman" w:hAnsi="Times New Roman" w:cs="Times New Roman"/>
      <w:sz w:val="24"/>
      <w:szCs w:val="24"/>
      <w:lang w:val="sr-Latn-CS" w:eastAsia="sr-Latn-CS"/>
    </w:rPr>
  </w:style>
  <w:style w:type="character" w:styleId="Strong">
    <w:name w:val="Strong"/>
    <w:qFormat/>
    <w:rsid w:val="000C30DE"/>
    <w:rPr>
      <w:b/>
      <w:bCs/>
    </w:rPr>
  </w:style>
  <w:style w:type="paragraph" w:customStyle="1" w:styleId="tabnas">
    <w:name w:val="tabnas"/>
    <w:basedOn w:val="Normal"/>
    <w:rsid w:val="000C30DE"/>
    <w:pPr>
      <w:spacing w:before="100" w:beforeAutospacing="1" w:after="100" w:afterAutospacing="1" w:line="240" w:lineRule="auto"/>
    </w:pPr>
    <w:rPr>
      <w:rFonts w:ascii="Verdana" w:eastAsia="SimSun" w:hAnsi="Verdana" w:cs="Times New Roman"/>
      <w:b/>
      <w:bCs/>
      <w:color w:val="1D3D70"/>
      <w:sz w:val="20"/>
      <w:szCs w:val="20"/>
      <w:lang w:eastAsia="zh-CN"/>
    </w:rPr>
  </w:style>
  <w:style w:type="paragraph" w:customStyle="1" w:styleId="tekst">
    <w:name w:val="tekst"/>
    <w:basedOn w:val="Normal"/>
    <w:rsid w:val="000C30DE"/>
    <w:pPr>
      <w:spacing w:before="100" w:beforeAutospacing="1" w:after="100" w:afterAutospacing="1" w:line="240" w:lineRule="auto"/>
    </w:pPr>
    <w:rPr>
      <w:rFonts w:ascii="Verdana" w:eastAsia="SimSun" w:hAnsi="Verdana" w:cs="Times New Roman"/>
      <w:color w:val="666666"/>
      <w:sz w:val="17"/>
      <w:szCs w:val="17"/>
      <w:lang w:eastAsia="zh-CN"/>
    </w:rPr>
  </w:style>
  <w:style w:type="character" w:customStyle="1" w:styleId="Heading1Char">
    <w:name w:val="Heading 1 Char"/>
    <w:basedOn w:val="DefaultParagraphFont"/>
    <w:link w:val="Heading1"/>
    <w:rsid w:val="000C30DE"/>
    <w:rPr>
      <w:rFonts w:ascii="Cambria" w:eastAsia="Times New Roman" w:hAnsi="Cambria" w:cs="Times New Roman"/>
      <w:b/>
      <w:bCs/>
      <w:kern w:val="32"/>
      <w:sz w:val="32"/>
      <w:szCs w:val="32"/>
      <w:lang w:val="en-GB"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transparentnost.org.rs"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TSwork</dc:creator>
  <cp:lastModifiedBy>Zlatko</cp:lastModifiedBy>
  <cp:revision>2</cp:revision>
  <cp:lastPrinted>2016-03-29T08:33:00Z</cp:lastPrinted>
  <dcterms:created xsi:type="dcterms:W3CDTF">2016-05-16T15:44:00Z</dcterms:created>
  <dcterms:modified xsi:type="dcterms:W3CDTF">2016-05-16T15:44:00Z</dcterms:modified>
</cp:coreProperties>
</file>