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BC" w:rsidRPr="00010908" w:rsidRDefault="00147C17" w:rsidP="005B68D7">
      <w:pPr>
        <w:pStyle w:val="Heading1"/>
        <w:jc w:val="center"/>
      </w:pPr>
      <w:r>
        <w:t>European Commission Report on Serbia for</w:t>
      </w:r>
      <w:r w:rsidR="00AD5FA1" w:rsidRPr="00010908">
        <w:t xml:space="preserve"> 2016</w:t>
      </w:r>
      <w:r w:rsidR="004A5AB4">
        <w:t xml:space="preserve"> - </w:t>
      </w:r>
      <w:r>
        <w:t>chapter on corruption</w:t>
      </w:r>
    </w:p>
    <w:p w:rsidR="004A5AB4" w:rsidRDefault="004A5AB4" w:rsidP="00B072C2">
      <w:pPr>
        <w:jc w:val="both"/>
        <w:rPr>
          <w:rStyle w:val="Heading2Char"/>
        </w:rPr>
      </w:pPr>
      <w:bookmarkStart w:id="0" w:name="_GoBack"/>
      <w:bookmarkEnd w:id="0"/>
    </w:p>
    <w:p w:rsidR="00066856" w:rsidRPr="00010908" w:rsidRDefault="00D7679A" w:rsidP="00B072C2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Style w:val="Heading2Char"/>
        </w:rPr>
        <w:t>General evaluation of the R</w:t>
      </w:r>
      <w:r w:rsidR="00147C17">
        <w:rPr>
          <w:rStyle w:val="Heading2Char"/>
        </w:rPr>
        <w:t>eport</w:t>
      </w:r>
      <w:r w:rsidR="004A5AB4" w:rsidRPr="004A5AB4">
        <w:rPr>
          <w:rStyle w:val="Heading2Char"/>
        </w:rPr>
        <w:t>:</w:t>
      </w:r>
      <w:r w:rsidR="004A5AB4">
        <w:rPr>
          <w:b/>
          <w:i/>
          <w:sz w:val="24"/>
          <w:szCs w:val="24"/>
        </w:rPr>
        <w:t xml:space="preserve"> </w:t>
      </w:r>
      <w:hyperlink r:id="rId7" w:history="1">
        <w:r w:rsidR="0009134E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 xml:space="preserve">European Commission Report on Serbia for </w:t>
        </w:r>
        <w:r w:rsidR="00B072C2" w:rsidRPr="0001090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2016</w:t>
        </w:r>
      </w:hyperlink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="0009134E">
        <w:rPr>
          <w:rFonts w:ascii="Calibri" w:eastAsia="Calibri" w:hAnsi="Calibri" w:cs="Times New Roman"/>
          <w:sz w:val="24"/>
          <w:szCs w:val="24"/>
        </w:rPr>
        <w:t>states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="00514D8D">
        <w:rPr>
          <w:rFonts w:ascii="Calibri" w:eastAsia="Calibri" w:hAnsi="Calibri" w:cs="Times New Roman"/>
          <w:b/>
          <w:sz w:val="24"/>
          <w:szCs w:val="24"/>
        </w:rPr>
        <w:t>recommendations</w:t>
      </w:r>
      <w:r w:rsidR="0009134E">
        <w:rPr>
          <w:rFonts w:ascii="Calibri" w:eastAsia="Calibri" w:hAnsi="Calibri" w:cs="Times New Roman"/>
          <w:b/>
          <w:sz w:val="24"/>
          <w:szCs w:val="24"/>
        </w:rPr>
        <w:t xml:space="preserve"> and evaluations of the status that are properly formulated</w:t>
      </w:r>
      <w:r w:rsidR="0009134E">
        <w:rPr>
          <w:rFonts w:ascii="Calibri" w:eastAsia="Calibri" w:hAnsi="Calibri" w:cs="Times New Roman"/>
          <w:sz w:val="24"/>
          <w:szCs w:val="24"/>
        </w:rPr>
        <w:t xml:space="preserve">. In the chapter </w:t>
      </w:r>
      <w:r w:rsidR="00514D8D">
        <w:rPr>
          <w:rFonts w:ascii="Calibri" w:eastAsia="Calibri" w:hAnsi="Calibri" w:cs="Times New Roman"/>
          <w:sz w:val="24"/>
          <w:szCs w:val="24"/>
        </w:rPr>
        <w:t>referring</w:t>
      </w:r>
      <w:r w:rsidR="0009134E">
        <w:rPr>
          <w:rFonts w:ascii="Calibri" w:eastAsia="Calibri" w:hAnsi="Calibri" w:cs="Times New Roman"/>
          <w:sz w:val="24"/>
          <w:szCs w:val="24"/>
        </w:rPr>
        <w:t xml:space="preserve"> to anti-corruption we haven’t noticed any wrong observation or </w:t>
      </w:r>
      <w:r w:rsidR="00514D8D">
        <w:rPr>
          <w:rFonts w:ascii="Calibri" w:eastAsia="Calibri" w:hAnsi="Calibri" w:cs="Times New Roman"/>
          <w:sz w:val="24"/>
          <w:szCs w:val="24"/>
        </w:rPr>
        <w:t>recommendation</w:t>
      </w:r>
      <w:r w:rsidR="00066856" w:rsidRPr="00010908">
        <w:rPr>
          <w:rFonts w:ascii="Calibri" w:eastAsia="Calibri" w:hAnsi="Calibri" w:cs="Times New Roman"/>
          <w:sz w:val="24"/>
          <w:szCs w:val="24"/>
        </w:rPr>
        <w:t>.</w:t>
      </w:r>
      <w:r w:rsidR="00AD5FA1"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="0009134E">
        <w:rPr>
          <w:rFonts w:ascii="Calibri" w:eastAsia="Calibri" w:hAnsi="Calibri" w:cs="Times New Roman"/>
          <w:sz w:val="24"/>
          <w:szCs w:val="24"/>
        </w:rPr>
        <w:t>However</w:t>
      </w:r>
      <w:r w:rsidR="00066856" w:rsidRPr="00010908">
        <w:rPr>
          <w:rFonts w:ascii="Calibri" w:eastAsia="Calibri" w:hAnsi="Calibri" w:cs="Times New Roman"/>
          <w:sz w:val="24"/>
          <w:szCs w:val="24"/>
        </w:rPr>
        <w:t>, Transparen</w:t>
      </w:r>
      <w:r w:rsidR="0009134E">
        <w:rPr>
          <w:rFonts w:ascii="Calibri" w:eastAsia="Calibri" w:hAnsi="Calibri" w:cs="Times New Roman"/>
          <w:sz w:val="24"/>
          <w:szCs w:val="24"/>
        </w:rPr>
        <w:t>cy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 S</w:t>
      </w:r>
      <w:r w:rsidR="0009134E">
        <w:rPr>
          <w:rFonts w:ascii="Calibri" w:eastAsia="Calibri" w:hAnsi="Calibri" w:cs="Times New Roman"/>
          <w:sz w:val="24"/>
          <w:szCs w:val="24"/>
        </w:rPr>
        <w:t>e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rbia </w:t>
      </w:r>
      <w:r w:rsidR="0009134E">
        <w:rPr>
          <w:rFonts w:ascii="Calibri" w:eastAsia="Calibri" w:hAnsi="Calibri" w:cs="Times New Roman"/>
          <w:sz w:val="24"/>
          <w:szCs w:val="24"/>
        </w:rPr>
        <w:t xml:space="preserve">considers </w:t>
      </w:r>
      <w:r w:rsidR="00101997">
        <w:rPr>
          <w:rFonts w:ascii="Calibri" w:eastAsia="Calibri" w:hAnsi="Calibri" w:cs="Times New Roman"/>
          <w:sz w:val="24"/>
          <w:szCs w:val="24"/>
        </w:rPr>
        <w:t>that significance given to certain problems and solutions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101997">
        <w:rPr>
          <w:rFonts w:ascii="Calibri" w:eastAsia="Calibri" w:hAnsi="Calibri" w:cs="Times New Roman"/>
          <w:sz w:val="24"/>
          <w:szCs w:val="24"/>
        </w:rPr>
        <w:t>i. e. line of priorities for fight against corruption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101997">
        <w:rPr>
          <w:rFonts w:ascii="Calibri" w:eastAsia="Calibri" w:hAnsi="Calibri" w:cs="Times New Roman"/>
          <w:sz w:val="24"/>
          <w:szCs w:val="24"/>
        </w:rPr>
        <w:t>should have been different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. </w:t>
      </w:r>
      <w:r w:rsidR="00101997">
        <w:rPr>
          <w:rFonts w:ascii="Calibri" w:eastAsia="Calibri" w:hAnsi="Calibri" w:cs="Times New Roman"/>
          <w:sz w:val="24"/>
          <w:szCs w:val="24"/>
        </w:rPr>
        <w:t>Even more important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101997">
        <w:rPr>
          <w:rFonts w:ascii="Calibri" w:eastAsia="Calibri" w:hAnsi="Calibri" w:cs="Times New Roman"/>
          <w:sz w:val="24"/>
          <w:szCs w:val="24"/>
        </w:rPr>
        <w:t xml:space="preserve"> when reading and </w:t>
      </w:r>
      <w:r w:rsidR="00514D8D">
        <w:rPr>
          <w:rFonts w:ascii="Calibri" w:eastAsia="Calibri" w:hAnsi="Calibri" w:cs="Times New Roman"/>
          <w:sz w:val="24"/>
          <w:szCs w:val="24"/>
        </w:rPr>
        <w:t>interpreting</w:t>
      </w:r>
      <w:r w:rsidR="00101997">
        <w:rPr>
          <w:rFonts w:ascii="Calibri" w:eastAsia="Calibri" w:hAnsi="Calibri" w:cs="Times New Roman"/>
          <w:sz w:val="24"/>
          <w:szCs w:val="24"/>
        </w:rPr>
        <w:t xml:space="preserve"> </w:t>
      </w:r>
      <w:r w:rsidR="00514D8D">
        <w:rPr>
          <w:rFonts w:ascii="Calibri" w:eastAsia="Calibri" w:hAnsi="Calibri" w:cs="Times New Roman"/>
          <w:sz w:val="24"/>
          <w:szCs w:val="24"/>
        </w:rPr>
        <w:t>Brussels’</w:t>
      </w:r>
      <w:r w:rsidR="00101997">
        <w:rPr>
          <w:rFonts w:ascii="Calibri" w:eastAsia="Calibri" w:hAnsi="Calibri" w:cs="Times New Roman"/>
          <w:sz w:val="24"/>
          <w:szCs w:val="24"/>
        </w:rPr>
        <w:t xml:space="preserve"> </w:t>
      </w:r>
      <w:r w:rsidR="00EE7645">
        <w:rPr>
          <w:rFonts w:ascii="Calibri" w:eastAsia="Calibri" w:hAnsi="Calibri" w:cs="Times New Roman"/>
          <w:sz w:val="24"/>
          <w:szCs w:val="24"/>
        </w:rPr>
        <w:t>messages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EE7645">
        <w:rPr>
          <w:rFonts w:ascii="Calibri" w:eastAsia="Calibri" w:hAnsi="Calibri" w:cs="Times New Roman"/>
          <w:sz w:val="24"/>
          <w:szCs w:val="24"/>
        </w:rPr>
        <w:t xml:space="preserve"> </w:t>
      </w:r>
      <w:r w:rsidR="00101997">
        <w:rPr>
          <w:rFonts w:ascii="Calibri" w:eastAsia="Calibri" w:hAnsi="Calibri" w:cs="Times New Roman"/>
          <w:sz w:val="24"/>
          <w:szCs w:val="24"/>
        </w:rPr>
        <w:t xml:space="preserve">is to understand that the Report </w:t>
      </w:r>
      <w:r w:rsidR="00EE7645">
        <w:rPr>
          <w:rFonts w:ascii="Calibri" w:eastAsia="Calibri" w:hAnsi="Calibri" w:cs="Times New Roman"/>
          <w:sz w:val="24"/>
          <w:szCs w:val="24"/>
        </w:rPr>
        <w:t xml:space="preserve">does </w:t>
      </w:r>
      <w:r>
        <w:rPr>
          <w:rFonts w:ascii="Calibri" w:eastAsia="Calibri" w:hAnsi="Calibri" w:cs="Times New Roman"/>
          <w:b/>
          <w:sz w:val="24"/>
          <w:szCs w:val="24"/>
        </w:rPr>
        <w:t>not comprehend all important issues</w:t>
      </w:r>
      <w:r w:rsidR="00EE7645">
        <w:rPr>
          <w:rFonts w:ascii="Calibri" w:eastAsia="Calibri" w:hAnsi="Calibri" w:cs="Times New Roman"/>
          <w:sz w:val="24"/>
          <w:szCs w:val="24"/>
        </w:rPr>
        <w:t xml:space="preserve"> related to fight against corruption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B072C2" w:rsidRDefault="00B072C2" w:rsidP="00B072C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10908">
        <w:rPr>
          <w:rFonts w:ascii="Calibri" w:eastAsia="Calibri" w:hAnsi="Calibri" w:cs="Times New Roman"/>
          <w:sz w:val="24"/>
          <w:szCs w:val="24"/>
        </w:rPr>
        <w:t>Stru</w:t>
      </w:r>
      <w:r w:rsidR="00EE7645">
        <w:rPr>
          <w:rFonts w:ascii="Calibri" w:eastAsia="Calibri" w:hAnsi="Calibri" w:cs="Times New Roman"/>
          <w:sz w:val="24"/>
          <w:szCs w:val="24"/>
        </w:rPr>
        <w:t>cture of this year’s report is a bit unusual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. </w:t>
      </w:r>
      <w:r w:rsidR="00EE7645">
        <w:rPr>
          <w:rFonts w:ascii="Calibri" w:eastAsia="Calibri" w:hAnsi="Calibri" w:cs="Times New Roman"/>
          <w:sz w:val="24"/>
          <w:szCs w:val="24"/>
        </w:rPr>
        <w:t>Namely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514D8D">
        <w:rPr>
          <w:rFonts w:ascii="Calibri" w:eastAsia="Calibri" w:hAnsi="Calibri" w:cs="Times New Roman"/>
          <w:sz w:val="24"/>
          <w:szCs w:val="24"/>
        </w:rPr>
        <w:t>paragraph</w:t>
      </w:r>
      <w:r w:rsidR="00DF3DFA">
        <w:rPr>
          <w:rFonts w:ascii="Calibri" w:eastAsia="Calibri" w:hAnsi="Calibri" w:cs="Times New Roman"/>
          <w:sz w:val="24"/>
          <w:szCs w:val="24"/>
        </w:rPr>
        <w:t xml:space="preserve"> on corruption in the introductory chapter</w:t>
      </w:r>
      <w:r w:rsidR="00AF6475">
        <w:rPr>
          <w:rFonts w:ascii="Calibri" w:eastAsia="Calibri" w:hAnsi="Calibri" w:cs="Times New Roman"/>
          <w:sz w:val="24"/>
          <w:szCs w:val="24"/>
        </w:rPr>
        <w:t xml:space="preserve"> </w:t>
      </w:r>
      <w:r w:rsidR="00010908">
        <w:rPr>
          <w:rFonts w:ascii="Calibri" w:eastAsia="Calibri" w:hAnsi="Calibri" w:cs="Times New Roman"/>
          <w:sz w:val="24"/>
          <w:szCs w:val="24"/>
        </w:rPr>
        <w:t>„p</w:t>
      </w:r>
      <w:r w:rsidR="00DF3DFA">
        <w:rPr>
          <w:rFonts w:ascii="Calibri" w:eastAsia="Calibri" w:hAnsi="Calibri" w:cs="Times New Roman"/>
          <w:sz w:val="24"/>
          <w:szCs w:val="24"/>
        </w:rPr>
        <w:t>olitical criteria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“ </w:t>
      </w:r>
      <w:r w:rsidR="00DF3DFA">
        <w:rPr>
          <w:rFonts w:ascii="Calibri" w:eastAsia="Calibri" w:hAnsi="Calibri" w:cs="Times New Roman"/>
          <w:sz w:val="24"/>
          <w:szCs w:val="24"/>
        </w:rPr>
        <w:t xml:space="preserve">does not represent only shorter version of the description of the status and the results </w:t>
      </w:r>
      <w:r w:rsidR="00A61CD4">
        <w:rPr>
          <w:rFonts w:ascii="Calibri" w:eastAsia="Calibri" w:hAnsi="Calibri" w:cs="Times New Roman"/>
          <w:sz w:val="24"/>
          <w:szCs w:val="24"/>
        </w:rPr>
        <w:t xml:space="preserve">given in the chapter </w:t>
      </w:r>
      <w:r w:rsidRPr="00010908">
        <w:rPr>
          <w:rFonts w:ascii="Calibri" w:eastAsia="Calibri" w:hAnsi="Calibri" w:cs="Times New Roman"/>
          <w:sz w:val="24"/>
          <w:szCs w:val="24"/>
        </w:rPr>
        <w:t>23,</w:t>
      </w:r>
      <w:r w:rsidR="00AF6475">
        <w:rPr>
          <w:rFonts w:ascii="Calibri" w:eastAsia="Calibri" w:hAnsi="Calibri" w:cs="Times New Roman"/>
          <w:sz w:val="24"/>
          <w:szCs w:val="24"/>
        </w:rPr>
        <w:t xml:space="preserve"> </w:t>
      </w:r>
      <w:r w:rsidR="00A61CD4">
        <w:rPr>
          <w:rFonts w:ascii="Calibri" w:eastAsia="Calibri" w:hAnsi="Calibri" w:cs="Times New Roman"/>
          <w:sz w:val="24"/>
          <w:szCs w:val="24"/>
        </w:rPr>
        <w:t xml:space="preserve">but also 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a </w:t>
      </w:r>
      <w:r w:rsidR="00A61CD4">
        <w:rPr>
          <w:rFonts w:ascii="Calibri" w:eastAsia="Calibri" w:hAnsi="Calibri" w:cs="Times New Roman"/>
          <w:sz w:val="24"/>
          <w:szCs w:val="24"/>
        </w:rPr>
        <w:t>special text</w:t>
      </w:r>
      <w:r w:rsidR="00AF6475">
        <w:rPr>
          <w:rFonts w:ascii="Calibri" w:eastAsia="Calibri" w:hAnsi="Calibri" w:cs="Times New Roman"/>
          <w:sz w:val="24"/>
          <w:szCs w:val="24"/>
        </w:rPr>
        <w:t>,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="00A61CD4">
        <w:rPr>
          <w:rFonts w:ascii="Calibri" w:eastAsia="Calibri" w:hAnsi="Calibri" w:cs="Times New Roman"/>
          <w:sz w:val="24"/>
          <w:szCs w:val="24"/>
        </w:rPr>
        <w:t>whereas viewpoint and including of information in one or the other chapter are not always clear</w:t>
      </w:r>
      <w:r w:rsidRPr="00010908">
        <w:rPr>
          <w:rFonts w:ascii="Calibri" w:eastAsia="Calibri" w:hAnsi="Calibri" w:cs="Times New Roman"/>
          <w:sz w:val="24"/>
          <w:szCs w:val="24"/>
        </w:rPr>
        <w:t>.</w:t>
      </w:r>
      <w:r w:rsidR="004A5AB4">
        <w:rPr>
          <w:rFonts w:ascii="Calibri" w:eastAsia="Calibri" w:hAnsi="Calibri" w:cs="Times New Roman"/>
          <w:sz w:val="24"/>
          <w:szCs w:val="24"/>
        </w:rPr>
        <w:t xml:space="preserve"> </w:t>
      </w:r>
      <w:r w:rsidR="00A61CD4">
        <w:rPr>
          <w:rFonts w:ascii="Calibri" w:eastAsia="Calibri" w:hAnsi="Calibri" w:cs="Times New Roman"/>
          <w:sz w:val="24"/>
          <w:szCs w:val="24"/>
        </w:rPr>
        <w:t>Besides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A61CD4">
        <w:rPr>
          <w:rFonts w:ascii="Calibri" w:eastAsia="Calibri" w:hAnsi="Calibri" w:cs="Times New Roman"/>
          <w:sz w:val="24"/>
          <w:szCs w:val="24"/>
        </w:rPr>
        <w:t>summary of the report</w:t>
      </w:r>
      <w:r w:rsidR="00A61CD4">
        <w:rPr>
          <w:rFonts w:ascii="Calibri" w:eastAsia="Calibri" w:hAnsi="Calibri" w:cs="Times New Roman"/>
          <w:b/>
          <w:bCs/>
          <w:sz w:val="24"/>
          <w:szCs w:val="24"/>
        </w:rPr>
        <w:t>, prepared in advance for the journalists</w:t>
      </w:r>
      <w:r w:rsidRPr="00010908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 w:rsidR="00A61CD4">
        <w:rPr>
          <w:rFonts w:ascii="Calibri" w:eastAsia="Calibri" w:hAnsi="Calibri" w:cs="Times New Roman"/>
          <w:b/>
          <w:bCs/>
          <w:sz w:val="24"/>
          <w:szCs w:val="24"/>
        </w:rPr>
        <w:t xml:space="preserve">didn’t contain some of </w:t>
      </w:r>
      <w:r w:rsidR="00514D8D">
        <w:rPr>
          <w:rFonts w:ascii="Calibri" w:eastAsia="Calibri" w:hAnsi="Calibri" w:cs="Times New Roman"/>
          <w:b/>
          <w:bCs/>
          <w:sz w:val="24"/>
          <w:szCs w:val="24"/>
        </w:rPr>
        <w:t>the</w:t>
      </w:r>
      <w:r w:rsidR="00A61CD4">
        <w:rPr>
          <w:rFonts w:ascii="Calibri" w:eastAsia="Calibri" w:hAnsi="Calibri" w:cs="Times New Roman"/>
          <w:b/>
          <w:bCs/>
          <w:sz w:val="24"/>
          <w:szCs w:val="24"/>
        </w:rPr>
        <w:t xml:space="preserve"> key </w:t>
      </w:r>
      <w:r w:rsidR="00514D8D">
        <w:rPr>
          <w:rFonts w:ascii="Calibri" w:eastAsia="Calibri" w:hAnsi="Calibri" w:cs="Times New Roman"/>
          <w:b/>
          <w:bCs/>
          <w:sz w:val="24"/>
          <w:szCs w:val="24"/>
        </w:rPr>
        <w:t>recommendations</w:t>
      </w:r>
      <w:r w:rsidRPr="0001090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61CD4">
        <w:rPr>
          <w:rFonts w:ascii="Calibri" w:eastAsia="Calibri" w:hAnsi="Calibri" w:cs="Times New Roman"/>
          <w:bCs/>
          <w:sz w:val="24"/>
          <w:szCs w:val="24"/>
        </w:rPr>
        <w:t xml:space="preserve">that can be </w:t>
      </w:r>
      <w:r w:rsidR="00D7679A">
        <w:rPr>
          <w:rFonts w:ascii="Calibri" w:eastAsia="Calibri" w:hAnsi="Calibri" w:cs="Times New Roman"/>
          <w:bCs/>
          <w:sz w:val="24"/>
          <w:szCs w:val="24"/>
        </w:rPr>
        <w:t xml:space="preserve">found </w:t>
      </w:r>
      <w:r w:rsidR="00A61CD4">
        <w:rPr>
          <w:rFonts w:ascii="Calibri" w:eastAsia="Calibri" w:hAnsi="Calibri" w:cs="Times New Roman"/>
          <w:bCs/>
          <w:sz w:val="24"/>
          <w:szCs w:val="24"/>
        </w:rPr>
        <w:t>in the rest of the text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 – </w:t>
      </w:r>
      <w:r w:rsidR="00160F8B">
        <w:rPr>
          <w:rFonts w:ascii="Calibri" w:eastAsia="Calibri" w:hAnsi="Calibri" w:cs="Times New Roman"/>
          <w:sz w:val="24"/>
          <w:szCs w:val="24"/>
        </w:rPr>
        <w:t>that</w:t>
      </w:r>
      <w:r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Pr="00010908">
        <w:rPr>
          <w:rFonts w:ascii="Calibri" w:eastAsia="Calibri" w:hAnsi="Calibri" w:cs="Times New Roman"/>
          <w:b/>
          <w:sz w:val="24"/>
          <w:szCs w:val="24"/>
        </w:rPr>
        <w:t>„</w:t>
      </w:r>
      <w:r w:rsidR="00160F8B" w:rsidRPr="00157FB2">
        <w:rPr>
          <w:b/>
          <w:sz w:val="24"/>
          <w:szCs w:val="24"/>
        </w:rPr>
        <w:t>No progress was made</w:t>
      </w:r>
      <w:r w:rsidR="00160F8B" w:rsidRPr="00157FB2">
        <w:rPr>
          <w:sz w:val="24"/>
          <w:szCs w:val="24"/>
        </w:rPr>
        <w:t xml:space="preserve"> on meeting last year’s recommendations</w:t>
      </w:r>
      <w:r w:rsidR="00160F8B" w:rsidRPr="0001090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010908">
        <w:rPr>
          <w:rFonts w:ascii="Calibri" w:eastAsia="Calibri" w:hAnsi="Calibri" w:cs="Times New Roman"/>
          <w:b/>
          <w:sz w:val="24"/>
          <w:szCs w:val="24"/>
        </w:rPr>
        <w:t>“</w:t>
      </w:r>
      <w:r w:rsidRPr="00010908">
        <w:rPr>
          <w:rFonts w:ascii="Calibri" w:eastAsia="Calibri" w:hAnsi="Calibri" w:cs="Times New Roman"/>
          <w:sz w:val="24"/>
          <w:szCs w:val="24"/>
        </w:rPr>
        <w:t>.</w:t>
      </w:r>
    </w:p>
    <w:p w:rsidR="00F534BC" w:rsidRPr="00AC137B" w:rsidRDefault="00F534BC" w:rsidP="00B072C2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Tran</w:t>
      </w:r>
      <w:r w:rsidR="000473F2">
        <w:rPr>
          <w:rFonts w:ascii="Calibri" w:eastAsia="Calibri" w:hAnsi="Calibri" w:cs="Times New Roman"/>
          <w:sz w:val="24"/>
          <w:szCs w:val="24"/>
        </w:rPr>
        <w:t>sparen</w:t>
      </w:r>
      <w:r w:rsidR="00160F8B">
        <w:rPr>
          <w:rFonts w:ascii="Calibri" w:eastAsia="Calibri" w:hAnsi="Calibri" w:cs="Times New Roman"/>
          <w:sz w:val="24"/>
          <w:szCs w:val="24"/>
        </w:rPr>
        <w:t>cy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 S</w:t>
      </w:r>
      <w:r w:rsidR="00160F8B">
        <w:rPr>
          <w:rFonts w:ascii="Calibri" w:eastAsia="Calibri" w:hAnsi="Calibri" w:cs="Times New Roman"/>
          <w:sz w:val="24"/>
          <w:szCs w:val="24"/>
        </w:rPr>
        <w:t>e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rbia </w:t>
      </w:r>
      <w:r w:rsidR="00AC137B">
        <w:rPr>
          <w:rFonts w:ascii="Calibri" w:eastAsia="Calibri" w:hAnsi="Calibri" w:cs="Times New Roman"/>
          <w:sz w:val="24"/>
          <w:szCs w:val="24"/>
        </w:rPr>
        <w:t>thinks that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, </w:t>
      </w:r>
      <w:r w:rsidR="00AC137B">
        <w:rPr>
          <w:rFonts w:ascii="Calibri" w:eastAsia="Calibri" w:hAnsi="Calibri" w:cs="Times New Roman"/>
          <w:sz w:val="24"/>
          <w:szCs w:val="24"/>
        </w:rPr>
        <w:t>overall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, </w:t>
      </w:r>
      <w:r w:rsidR="00D7679A">
        <w:rPr>
          <w:rFonts w:ascii="Calibri" w:eastAsia="Calibri" w:hAnsi="Calibri" w:cs="Times New Roman"/>
          <w:b/>
          <w:sz w:val="24"/>
          <w:szCs w:val="24"/>
        </w:rPr>
        <w:t>R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eport was </w:t>
      </w:r>
      <w:r w:rsidR="00514D8D">
        <w:rPr>
          <w:rFonts w:ascii="Calibri" w:eastAsia="Calibri" w:hAnsi="Calibri" w:cs="Times New Roman"/>
          <w:b/>
          <w:sz w:val="24"/>
          <w:szCs w:val="24"/>
        </w:rPr>
        <w:t>useful</w:t>
      </w:r>
      <w:r w:rsidR="00D7679A">
        <w:rPr>
          <w:rFonts w:ascii="Calibri" w:eastAsia="Calibri" w:hAnsi="Calibri" w:cs="Times New Roman"/>
          <w:b/>
          <w:sz w:val="24"/>
          <w:szCs w:val="24"/>
        </w:rPr>
        <w:t xml:space="preserve"> to 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the </w:t>
      </w:r>
      <w:r w:rsidR="00514D8D">
        <w:rPr>
          <w:rFonts w:ascii="Calibri" w:eastAsia="Calibri" w:hAnsi="Calibri" w:cs="Times New Roman"/>
          <w:b/>
          <w:sz w:val="24"/>
          <w:szCs w:val="24"/>
        </w:rPr>
        <w:t>citizens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 of Serbia</w:t>
      </w:r>
      <w:r w:rsidR="000473F2" w:rsidRPr="000473F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C137B">
        <w:rPr>
          <w:rFonts w:ascii="Calibri" w:eastAsia="Calibri" w:hAnsi="Calibri" w:cs="Times New Roman"/>
          <w:sz w:val="24"/>
          <w:szCs w:val="24"/>
        </w:rPr>
        <w:t>(and it is a shame that the next will be published only in March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 2018). 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In what level will the messages from the report be </w:t>
      </w:r>
      <w:r w:rsidR="00D7679A">
        <w:rPr>
          <w:rFonts w:ascii="Calibri" w:eastAsia="Calibri" w:hAnsi="Calibri" w:cs="Times New Roman"/>
          <w:b/>
          <w:sz w:val="24"/>
          <w:szCs w:val="24"/>
        </w:rPr>
        <w:t>of use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 to the authorities</w:t>
      </w:r>
      <w:r w:rsidR="000473F2" w:rsidRPr="000473F2">
        <w:rPr>
          <w:rFonts w:ascii="Calibri" w:eastAsia="Calibri" w:hAnsi="Calibri" w:cs="Times New Roman"/>
          <w:b/>
          <w:sz w:val="24"/>
          <w:szCs w:val="24"/>
        </w:rPr>
        <w:t>,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 </w:t>
      </w:r>
      <w:r w:rsidR="00AC137B">
        <w:rPr>
          <w:rFonts w:ascii="Calibri" w:eastAsia="Calibri" w:hAnsi="Calibri" w:cs="Times New Roman"/>
          <w:b/>
          <w:sz w:val="24"/>
          <w:szCs w:val="24"/>
        </w:rPr>
        <w:t>depends o</w:t>
      </w:r>
      <w:r w:rsidR="00D7679A">
        <w:rPr>
          <w:rFonts w:ascii="Calibri" w:eastAsia="Calibri" w:hAnsi="Calibri" w:cs="Times New Roman"/>
          <w:b/>
          <w:sz w:val="24"/>
          <w:szCs w:val="24"/>
        </w:rPr>
        <w:t>f</w:t>
      </w:r>
      <w:r w:rsidR="00AC137B">
        <w:rPr>
          <w:rFonts w:ascii="Calibri" w:eastAsia="Calibri" w:hAnsi="Calibri" w:cs="Times New Roman"/>
          <w:b/>
          <w:sz w:val="24"/>
          <w:szCs w:val="24"/>
        </w:rPr>
        <w:t xml:space="preserve"> their goal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. If they are willing to make essential progress in Serbia through establishing of </w:t>
      </w:r>
      <w:r w:rsidR="00514D8D">
        <w:rPr>
          <w:rFonts w:ascii="Calibri" w:eastAsia="Calibri" w:hAnsi="Calibri" w:cs="Times New Roman"/>
          <w:sz w:val="24"/>
          <w:szCs w:val="24"/>
        </w:rPr>
        <w:t>institutions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 and rule of law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, </w:t>
      </w:r>
      <w:r w:rsidR="00514D8D">
        <w:rPr>
          <w:rFonts w:ascii="Calibri" w:eastAsia="Calibri" w:hAnsi="Calibri" w:cs="Times New Roman"/>
          <w:sz w:val="24"/>
          <w:szCs w:val="24"/>
        </w:rPr>
        <w:t>criticism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 and </w:t>
      </w:r>
      <w:r w:rsidR="00514D8D">
        <w:rPr>
          <w:rFonts w:ascii="Calibri" w:eastAsia="Calibri" w:hAnsi="Calibri" w:cs="Times New Roman"/>
          <w:sz w:val="24"/>
          <w:szCs w:val="24"/>
        </w:rPr>
        <w:t>recommendations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 from the EC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 (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and even more those from their 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own </w:t>
      </w:r>
      <w:r w:rsidR="00AC137B">
        <w:rPr>
          <w:rFonts w:ascii="Calibri" w:eastAsia="Calibri" w:hAnsi="Calibri" w:cs="Times New Roman"/>
          <w:sz w:val="24"/>
          <w:szCs w:val="24"/>
        </w:rPr>
        <w:t>citizens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), 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will be of help. If the only goal of the </w:t>
      </w:r>
      <w:r w:rsidR="00514D8D">
        <w:rPr>
          <w:rFonts w:ascii="Calibri" w:eastAsia="Calibri" w:hAnsi="Calibri" w:cs="Times New Roman"/>
          <w:sz w:val="24"/>
          <w:szCs w:val="24"/>
        </w:rPr>
        <w:t>authorities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 is that the report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 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has a </w:t>
      </w:r>
      <w:r w:rsidR="000473F2">
        <w:rPr>
          <w:rFonts w:ascii="Calibri" w:eastAsia="Calibri" w:hAnsi="Calibri" w:cs="Times New Roman"/>
          <w:sz w:val="24"/>
          <w:szCs w:val="24"/>
        </w:rPr>
        <w:t>„</w:t>
      </w:r>
      <w:r w:rsidR="00AC137B">
        <w:rPr>
          <w:rFonts w:ascii="Calibri" w:eastAsia="Calibri" w:hAnsi="Calibri" w:cs="Times New Roman"/>
          <w:sz w:val="24"/>
          <w:szCs w:val="24"/>
        </w:rPr>
        <w:t>positive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 note</w:t>
      </w:r>
      <w:r w:rsidR="00AC137B">
        <w:rPr>
          <w:rFonts w:ascii="Calibri" w:eastAsia="Calibri" w:hAnsi="Calibri" w:cs="Times New Roman"/>
          <w:sz w:val="24"/>
          <w:szCs w:val="24"/>
        </w:rPr>
        <w:t xml:space="preserve">“, as can be </w:t>
      </w:r>
      <w:r w:rsidR="00C333E8">
        <w:rPr>
          <w:rFonts w:ascii="Calibri" w:eastAsia="Calibri" w:hAnsi="Calibri" w:cs="Times New Roman"/>
          <w:sz w:val="24"/>
          <w:szCs w:val="24"/>
        </w:rPr>
        <w:t xml:space="preserve">concluded by recent reactions, then Serbia will miss 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a </w:t>
      </w:r>
      <w:r w:rsidR="00C333E8">
        <w:rPr>
          <w:rFonts w:ascii="Calibri" w:eastAsia="Calibri" w:hAnsi="Calibri" w:cs="Times New Roman"/>
          <w:sz w:val="24"/>
          <w:szCs w:val="24"/>
        </w:rPr>
        <w:t>unique opportunity for anticorruption reforms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, </w:t>
      </w:r>
      <w:r w:rsidR="00B807EE">
        <w:rPr>
          <w:rFonts w:ascii="Calibri" w:eastAsia="Calibri" w:hAnsi="Calibri" w:cs="Times New Roman"/>
          <w:sz w:val="24"/>
          <w:szCs w:val="24"/>
        </w:rPr>
        <w:t xml:space="preserve">even if </w:t>
      </w:r>
      <w:r w:rsidR="00D7679A">
        <w:rPr>
          <w:rFonts w:ascii="Calibri" w:eastAsia="Calibri" w:hAnsi="Calibri" w:cs="Times New Roman"/>
          <w:sz w:val="24"/>
          <w:szCs w:val="24"/>
        </w:rPr>
        <w:t>it becomes member of the</w:t>
      </w:r>
      <w:r w:rsidR="00B807EE">
        <w:rPr>
          <w:rFonts w:ascii="Calibri" w:eastAsia="Calibri" w:hAnsi="Calibri" w:cs="Times New Roman"/>
          <w:sz w:val="24"/>
          <w:szCs w:val="24"/>
        </w:rPr>
        <w:t xml:space="preserve"> EU eventually</w:t>
      </w:r>
      <w:r w:rsidR="000473F2">
        <w:rPr>
          <w:rFonts w:ascii="Calibri" w:eastAsia="Calibri" w:hAnsi="Calibri" w:cs="Times New Roman"/>
          <w:sz w:val="24"/>
          <w:szCs w:val="24"/>
        </w:rPr>
        <w:t xml:space="preserve">.  </w:t>
      </w:r>
    </w:p>
    <w:p w:rsidR="00030F06" w:rsidRPr="00010908" w:rsidRDefault="00B807EE" w:rsidP="00066856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Style w:val="Heading2Char"/>
        </w:rPr>
        <w:t>Matter of law implementation</w:t>
      </w:r>
      <w:r w:rsidR="004A5AB4" w:rsidRPr="004A5AB4">
        <w:rPr>
          <w:rStyle w:val="Heading2Char"/>
        </w:rPr>
        <w:t>:</w:t>
      </w:r>
      <w:r w:rsidR="004A5AB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5A732A">
        <w:rPr>
          <w:sz w:val="24"/>
          <w:szCs w:val="24"/>
        </w:rPr>
        <w:t>Transparen</w:t>
      </w:r>
      <w:r>
        <w:rPr>
          <w:sz w:val="24"/>
          <w:szCs w:val="24"/>
        </w:rPr>
        <w:t>cy</w:t>
      </w:r>
      <w:r w:rsidRPr="005A732A">
        <w:rPr>
          <w:sz w:val="24"/>
          <w:szCs w:val="24"/>
        </w:rPr>
        <w:t xml:space="preserve"> – S</w:t>
      </w:r>
      <w:r>
        <w:rPr>
          <w:sz w:val="24"/>
          <w:szCs w:val="24"/>
        </w:rPr>
        <w:t>e</w:t>
      </w:r>
      <w:r w:rsidRPr="005A732A">
        <w:rPr>
          <w:sz w:val="24"/>
          <w:szCs w:val="24"/>
        </w:rPr>
        <w:t xml:space="preserve">rbia </w:t>
      </w:r>
      <w:r>
        <w:rPr>
          <w:sz w:val="24"/>
          <w:szCs w:val="24"/>
        </w:rPr>
        <w:t>considers as positive</w:t>
      </w:r>
      <w:r w:rsidR="008E78E7">
        <w:rPr>
          <w:sz w:val="24"/>
          <w:szCs w:val="24"/>
        </w:rPr>
        <w:t>,</w:t>
      </w:r>
      <w:r>
        <w:rPr>
          <w:sz w:val="24"/>
          <w:szCs w:val="24"/>
        </w:rPr>
        <w:t xml:space="preserve"> that European Commission explicitly mentions problem of public enterprises</w:t>
      </w:r>
      <w:r w:rsidRPr="005A732A">
        <w:rPr>
          <w:sz w:val="24"/>
          <w:szCs w:val="24"/>
        </w:rPr>
        <w:t xml:space="preserve"> („</w:t>
      </w:r>
      <w:r>
        <w:rPr>
          <w:sz w:val="24"/>
          <w:szCs w:val="24"/>
        </w:rPr>
        <w:t>particularly vulnerable to corruption</w:t>
      </w:r>
      <w:r w:rsidRPr="005A732A">
        <w:rPr>
          <w:sz w:val="24"/>
          <w:szCs w:val="24"/>
        </w:rPr>
        <w:t xml:space="preserve">“), </w:t>
      </w:r>
      <w:r>
        <w:rPr>
          <w:sz w:val="24"/>
          <w:szCs w:val="24"/>
        </w:rPr>
        <w:t xml:space="preserve">but that more attention should be dedicated to poor implementation of the Law on Public Enterprises in all of its aspects </w:t>
      </w:r>
      <w:r w:rsidRPr="005A732A">
        <w:rPr>
          <w:sz w:val="24"/>
          <w:szCs w:val="24"/>
        </w:rPr>
        <w:t>(</w:t>
      </w:r>
      <w:r w:rsidR="00514D8D" w:rsidRPr="005A732A">
        <w:rPr>
          <w:sz w:val="24"/>
          <w:szCs w:val="24"/>
        </w:rPr>
        <w:t>depol</w:t>
      </w:r>
      <w:r w:rsidR="00514D8D">
        <w:rPr>
          <w:sz w:val="24"/>
          <w:szCs w:val="24"/>
        </w:rPr>
        <w:t>itization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transparency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accountability</w:t>
      </w:r>
      <w:r w:rsidRPr="005A732A">
        <w:rPr>
          <w:sz w:val="24"/>
          <w:szCs w:val="24"/>
        </w:rPr>
        <w:t>)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C1C22" w:rsidRDefault="00B807EE" w:rsidP="000F482F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The good thing as well is that it is stated that independent supervision for determining of irregularities related to work of state companies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as well as with public</w:t>
      </w:r>
      <w:r w:rsidRPr="005A732A">
        <w:rPr>
          <w:sz w:val="24"/>
          <w:szCs w:val="24"/>
        </w:rPr>
        <w:t>-</w:t>
      </w:r>
      <w:r>
        <w:rPr>
          <w:sz w:val="24"/>
          <w:szCs w:val="24"/>
        </w:rPr>
        <w:t>private and strategic partnerships is insufficiently developed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These are the problems that our organization states for years now and we feel as extremely important that they finally entered the focus of European interest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However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the problem is far greater</w:t>
      </w:r>
      <w:r w:rsidRPr="005A732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even when control mechanisms </w:t>
      </w:r>
      <w:r>
        <w:rPr>
          <w:sz w:val="24"/>
          <w:szCs w:val="24"/>
        </w:rPr>
        <w:lastRenderedPageBreak/>
        <w:t>exist in the laws of Serbia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they are not being used when large infrastructural projects are being implemented based on interstate agreements</w:t>
      </w:r>
      <w:r w:rsidRPr="005A73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90AC8">
        <w:rPr>
          <w:sz w:val="24"/>
          <w:szCs w:val="24"/>
        </w:rPr>
        <w:t>Recent mentioning of these problems in the report of EC</w:t>
      </w:r>
      <w:r w:rsidR="008E78E7">
        <w:rPr>
          <w:sz w:val="24"/>
          <w:szCs w:val="24"/>
        </w:rPr>
        <w:t>,</w:t>
      </w:r>
      <w:r w:rsidR="00890AC8">
        <w:rPr>
          <w:sz w:val="24"/>
          <w:szCs w:val="24"/>
        </w:rPr>
        <w:t xml:space="preserve"> raises hope of placing these types of problems </w:t>
      </w:r>
      <w:r w:rsidR="00890AC8">
        <w:rPr>
          <w:rFonts w:ascii="Calibri" w:eastAsia="Calibri" w:hAnsi="Calibri" w:cs="Times New Roman"/>
          <w:sz w:val="24"/>
          <w:szCs w:val="24"/>
        </w:rPr>
        <w:t>on the agenda of future consideration of Serbian progress in EU integrations</w:t>
      </w:r>
      <w:r w:rsidR="00AF6475">
        <w:rPr>
          <w:rFonts w:ascii="Calibri" w:eastAsia="Calibri" w:hAnsi="Calibri" w:cs="Times New Roman"/>
          <w:sz w:val="24"/>
          <w:szCs w:val="24"/>
        </w:rPr>
        <w:t xml:space="preserve">. </w:t>
      </w:r>
      <w:r w:rsidR="00890AC8">
        <w:rPr>
          <w:rFonts w:ascii="Calibri" w:eastAsia="Calibri" w:hAnsi="Calibri" w:cs="Times New Roman"/>
          <w:sz w:val="24"/>
          <w:szCs w:val="24"/>
        </w:rPr>
        <w:t>However</w:t>
      </w:r>
      <w:r w:rsidR="00AF6475">
        <w:rPr>
          <w:rFonts w:ascii="Calibri" w:eastAsia="Calibri" w:hAnsi="Calibri" w:cs="Times New Roman"/>
          <w:sz w:val="24"/>
          <w:szCs w:val="24"/>
        </w:rPr>
        <w:t xml:space="preserve">, </w:t>
      </w:r>
      <w:r w:rsidR="00890AC8">
        <w:rPr>
          <w:rFonts w:ascii="Calibri" w:eastAsia="Calibri" w:hAnsi="Calibri" w:cs="Times New Roman"/>
          <w:sz w:val="24"/>
          <w:szCs w:val="24"/>
        </w:rPr>
        <w:t xml:space="preserve">one can conclude that these messages from EC </w:t>
      </w:r>
      <w:r w:rsidR="008E78E7">
        <w:rPr>
          <w:rFonts w:ascii="Calibri" w:eastAsia="Calibri" w:hAnsi="Calibri" w:cs="Times New Roman"/>
          <w:sz w:val="24"/>
          <w:szCs w:val="24"/>
        </w:rPr>
        <w:t xml:space="preserve">are </w:t>
      </w:r>
      <w:r w:rsidR="00890AC8">
        <w:rPr>
          <w:rFonts w:ascii="Calibri" w:eastAsia="Calibri" w:hAnsi="Calibri" w:cs="Times New Roman"/>
          <w:sz w:val="24"/>
          <w:szCs w:val="24"/>
        </w:rPr>
        <w:t>still to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 „</w:t>
      </w:r>
      <w:r w:rsidR="00890AC8">
        <w:rPr>
          <w:rFonts w:ascii="Calibri" w:eastAsia="Calibri" w:hAnsi="Calibri" w:cs="Times New Roman"/>
          <w:sz w:val="24"/>
          <w:szCs w:val="24"/>
        </w:rPr>
        <w:t>shy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“ </w:t>
      </w:r>
      <w:r w:rsidR="00890AC8">
        <w:rPr>
          <w:rFonts w:ascii="Calibri" w:eastAsia="Calibri" w:hAnsi="Calibri" w:cs="Times New Roman"/>
          <w:sz w:val="24"/>
          <w:szCs w:val="24"/>
        </w:rPr>
        <w:t xml:space="preserve">in order to expect swift reaction of </w:t>
      </w:r>
      <w:r w:rsidR="009C1C22">
        <w:rPr>
          <w:rFonts w:ascii="Calibri" w:eastAsia="Calibri" w:hAnsi="Calibri" w:cs="Times New Roman"/>
          <w:sz w:val="24"/>
          <w:szCs w:val="24"/>
        </w:rPr>
        <w:t>the authorities of Serbia</w:t>
      </w:r>
      <w:r w:rsidR="00AF6475">
        <w:rPr>
          <w:rFonts w:ascii="Calibri" w:eastAsia="Calibri" w:hAnsi="Calibri" w:cs="Times New Roman"/>
          <w:sz w:val="24"/>
          <w:szCs w:val="24"/>
        </w:rPr>
        <w:t xml:space="preserve">, </w:t>
      </w:r>
      <w:r w:rsidR="009C1C22">
        <w:rPr>
          <w:rFonts w:ascii="Calibri" w:eastAsia="Calibri" w:hAnsi="Calibri" w:cs="Times New Roman"/>
          <w:sz w:val="24"/>
          <w:szCs w:val="24"/>
        </w:rPr>
        <w:t>that already miss</w:t>
      </w:r>
      <w:r w:rsidR="008E78E7">
        <w:rPr>
          <w:rFonts w:ascii="Calibri" w:eastAsia="Calibri" w:hAnsi="Calibri" w:cs="Times New Roman"/>
          <w:sz w:val="24"/>
          <w:szCs w:val="24"/>
        </w:rPr>
        <w:t>es out for</w:t>
      </w:r>
      <w:r w:rsidR="009C1C22">
        <w:rPr>
          <w:rFonts w:ascii="Calibri" w:eastAsia="Calibri" w:hAnsi="Calibri" w:cs="Times New Roman"/>
          <w:sz w:val="24"/>
          <w:szCs w:val="24"/>
        </w:rPr>
        <w:t xml:space="preserve"> much more explicitly mentioned subjects.</w:t>
      </w:r>
    </w:p>
    <w:p w:rsidR="00F63D02" w:rsidRPr="005A732A" w:rsidRDefault="00F63D02" w:rsidP="00F63D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Especially significant is recognizing of the problem </w:t>
      </w:r>
      <w:r w:rsidR="00514D8D">
        <w:rPr>
          <w:sz w:val="24"/>
          <w:szCs w:val="24"/>
        </w:rPr>
        <w:t xml:space="preserve">of </w:t>
      </w:r>
      <w:r w:rsidR="00514D8D" w:rsidRPr="005A732A">
        <w:rPr>
          <w:sz w:val="24"/>
          <w:szCs w:val="24"/>
        </w:rPr>
        <w:t>„</w:t>
      </w:r>
      <w:r w:rsidRPr="00F63D02">
        <w:rPr>
          <w:b/>
          <w:sz w:val="24"/>
          <w:szCs w:val="24"/>
        </w:rPr>
        <w:t>blurring of the distinction between state and party activities</w:t>
      </w:r>
      <w:r w:rsidR="00514D8D" w:rsidRPr="00F63D02">
        <w:rPr>
          <w:b/>
          <w:sz w:val="24"/>
          <w:szCs w:val="24"/>
        </w:rPr>
        <w:t>“of</w:t>
      </w:r>
      <w:r w:rsidRPr="00F63D02">
        <w:rPr>
          <w:b/>
          <w:sz w:val="24"/>
          <w:szCs w:val="24"/>
        </w:rPr>
        <w:t xml:space="preserve"> public officials</w:t>
      </w:r>
      <w:r>
        <w:rPr>
          <w:sz w:val="24"/>
          <w:szCs w:val="24"/>
        </w:rPr>
        <w:t xml:space="preserve"> during the election campaign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related to that we remind that </w:t>
      </w:r>
      <w:r w:rsidRPr="005A732A">
        <w:rPr>
          <w:sz w:val="24"/>
          <w:szCs w:val="24"/>
        </w:rPr>
        <w:t xml:space="preserve">TS </w:t>
      </w:r>
      <w:r>
        <w:rPr>
          <w:sz w:val="24"/>
          <w:szCs w:val="24"/>
        </w:rPr>
        <w:t>initiated specifying of legal obligations and limitations</w:t>
      </w:r>
      <w:r w:rsidRPr="005A732A">
        <w:rPr>
          <w:sz w:val="24"/>
          <w:szCs w:val="24"/>
        </w:rPr>
        <w:t xml:space="preserve">. </w:t>
      </w:r>
    </w:p>
    <w:p w:rsidR="00B072C2" w:rsidRPr="00010908" w:rsidRDefault="008253D5" w:rsidP="00B072C2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Question of the statistics is very important segment of the EC Report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because through it implementation of the law is being monitored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 xml:space="preserve">so called 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“track record“). </w:t>
      </w:r>
      <w:r w:rsidR="00B01EDB">
        <w:rPr>
          <w:rFonts w:ascii="Calibri" w:eastAsia="Calibri" w:hAnsi="Calibri" w:cs="Times New Roman"/>
          <w:sz w:val="24"/>
          <w:szCs w:val="24"/>
        </w:rPr>
        <w:t>This time as well,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 </w:t>
      </w:r>
      <w:r w:rsidR="00B01EDB">
        <w:rPr>
          <w:rFonts w:ascii="Calibri" w:eastAsia="Calibri" w:hAnsi="Calibri" w:cs="Times New Roman"/>
          <w:b/>
          <w:bCs/>
          <w:sz w:val="24"/>
          <w:szCs w:val="24"/>
        </w:rPr>
        <w:t>public in Serbia learns about acting of state organs of Serbia from the report of EC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, a</w:t>
      </w:r>
      <w:r w:rsidR="00B01EDB">
        <w:rPr>
          <w:rFonts w:ascii="Calibri" w:eastAsia="Calibri" w:hAnsi="Calibri" w:cs="Times New Roman"/>
          <w:sz w:val="24"/>
          <w:szCs w:val="24"/>
        </w:rPr>
        <w:t>nd not from the publicly available statistics and the published report of the police</w:t>
      </w:r>
      <w:r w:rsidR="00F534BC">
        <w:rPr>
          <w:rFonts w:ascii="Calibri" w:eastAsia="Calibri" w:hAnsi="Calibri" w:cs="Times New Roman"/>
          <w:sz w:val="24"/>
          <w:szCs w:val="24"/>
        </w:rPr>
        <w:t xml:space="preserve">, </w:t>
      </w:r>
      <w:r w:rsidR="00B01EDB">
        <w:rPr>
          <w:rFonts w:ascii="Calibri" w:eastAsia="Calibri" w:hAnsi="Calibri" w:cs="Times New Roman"/>
          <w:sz w:val="24"/>
          <w:szCs w:val="24"/>
        </w:rPr>
        <w:t>public prosecution and courts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. </w:t>
      </w:r>
      <w:r w:rsidR="00B01EDB">
        <w:rPr>
          <w:rFonts w:ascii="Calibri" w:eastAsia="Calibri" w:hAnsi="Calibri" w:cs="Times New Roman"/>
          <w:sz w:val="24"/>
          <w:szCs w:val="24"/>
        </w:rPr>
        <w:t>However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B01EDB">
        <w:rPr>
          <w:rFonts w:ascii="Calibri" w:eastAsia="Calibri" w:hAnsi="Calibri" w:cs="Times New Roman"/>
          <w:sz w:val="24"/>
          <w:szCs w:val="24"/>
        </w:rPr>
        <w:t>matter of scope of statistics</w:t>
      </w:r>
      <w:r w:rsidR="00553B1A">
        <w:rPr>
          <w:rFonts w:ascii="Calibri" w:eastAsia="Calibri" w:hAnsi="Calibri" w:cs="Times New Roman"/>
          <w:sz w:val="24"/>
          <w:szCs w:val="24"/>
        </w:rPr>
        <w:t>,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 when it comes to corruption</w:t>
      </w:r>
      <w:r w:rsidR="00553B1A">
        <w:rPr>
          <w:rFonts w:ascii="Calibri" w:eastAsia="Calibri" w:hAnsi="Calibri" w:cs="Times New Roman"/>
          <w:sz w:val="24"/>
          <w:szCs w:val="24"/>
        </w:rPr>
        <w:t>,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 justifiably occurs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. </w:t>
      </w:r>
      <w:r w:rsidR="00B01EDB">
        <w:rPr>
          <w:rFonts w:ascii="Calibri" w:eastAsia="Calibri" w:hAnsi="Calibri" w:cs="Times New Roman"/>
          <w:sz w:val="24"/>
          <w:szCs w:val="24"/>
        </w:rPr>
        <w:t>Namely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B01EDB">
        <w:rPr>
          <w:rFonts w:ascii="Calibri" w:eastAsia="Calibri" w:hAnsi="Calibri" w:cs="Times New Roman"/>
          <w:sz w:val="24"/>
          <w:szCs w:val="24"/>
        </w:rPr>
        <w:t>number of over eight thousand of reported cases of corruption in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 2015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 cause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 for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 doubt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because it turned out </w:t>
      </w:r>
      <w:r w:rsidR="00D7679A">
        <w:rPr>
          <w:rFonts w:ascii="Calibri" w:eastAsia="Calibri" w:hAnsi="Calibri" w:cs="Times New Roman"/>
          <w:sz w:val="24"/>
          <w:szCs w:val="24"/>
        </w:rPr>
        <w:t>that</w:t>
      </w:r>
      <w:r w:rsidR="00B01EDB">
        <w:rPr>
          <w:rFonts w:ascii="Calibri" w:eastAsia="Calibri" w:hAnsi="Calibri" w:cs="Times New Roman"/>
          <w:sz w:val="24"/>
          <w:szCs w:val="24"/>
        </w:rPr>
        <w:t xml:space="preserve"> statistics</w:t>
      </w:r>
      <w:r w:rsidR="00D7679A">
        <w:rPr>
          <w:rFonts w:ascii="Calibri" w:eastAsia="Calibri" w:hAnsi="Calibri" w:cs="Times New Roman"/>
          <w:sz w:val="24"/>
          <w:szCs w:val="24"/>
        </w:rPr>
        <w:t xml:space="preserve"> included even some criminal acts that have nothing to do with corruption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.</w:t>
      </w:r>
      <w:r w:rsidR="00F534BC">
        <w:rPr>
          <w:rFonts w:ascii="Calibri" w:eastAsia="Calibri" w:hAnsi="Calibri" w:cs="Times New Roman"/>
          <w:sz w:val="24"/>
          <w:szCs w:val="24"/>
        </w:rPr>
        <w:t xml:space="preserve"> </w:t>
      </w:r>
      <w:r w:rsidR="00D7679A">
        <w:rPr>
          <w:rFonts w:ascii="Calibri" w:eastAsia="Calibri" w:hAnsi="Calibri" w:cs="Times New Roman"/>
          <w:sz w:val="24"/>
          <w:szCs w:val="24"/>
        </w:rPr>
        <w:t>The report contains detailed presentation of Anti-corruption Agency’s work</w:t>
      </w:r>
      <w:r w:rsidR="00F534BC">
        <w:rPr>
          <w:rFonts w:ascii="Calibri" w:eastAsia="Calibri" w:hAnsi="Calibri" w:cs="Times New Roman"/>
          <w:sz w:val="24"/>
          <w:szCs w:val="24"/>
        </w:rPr>
        <w:t xml:space="preserve">, </w:t>
      </w:r>
      <w:r w:rsidR="00D7679A">
        <w:rPr>
          <w:rFonts w:ascii="Calibri" w:eastAsia="Calibri" w:hAnsi="Calibri" w:cs="Times New Roman"/>
          <w:sz w:val="24"/>
          <w:szCs w:val="24"/>
        </w:rPr>
        <w:t>in the areas of conflict of interest and financing of political campaigns</w:t>
      </w:r>
      <w:r w:rsidR="00F534BC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B072C2" w:rsidRPr="00010908" w:rsidRDefault="00067448" w:rsidP="00B072C2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Regarding curbing corruption, EC criticizes that financial investigations are not being launched systemically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On the other hand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EC notices that police and prosecution</w:t>
      </w:r>
      <w:r w:rsidRPr="005A732A">
        <w:rPr>
          <w:sz w:val="24"/>
          <w:szCs w:val="24"/>
        </w:rPr>
        <w:t xml:space="preserve"> „</w:t>
      </w:r>
      <w:r>
        <w:rPr>
          <w:sz w:val="24"/>
          <w:szCs w:val="24"/>
        </w:rPr>
        <w:t>more often use</w:t>
      </w:r>
      <w:r w:rsidRPr="005A732A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5A732A">
        <w:rPr>
          <w:sz w:val="24"/>
          <w:szCs w:val="24"/>
        </w:rPr>
        <w:t>proactive</w:t>
      </w:r>
      <w:r>
        <w:rPr>
          <w:sz w:val="24"/>
          <w:szCs w:val="24"/>
        </w:rPr>
        <w:t xml:space="preserve"> investigations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but that there are some obstacles</w:t>
      </w:r>
      <w:r w:rsidRPr="005A732A">
        <w:rPr>
          <w:sz w:val="24"/>
          <w:szCs w:val="24"/>
        </w:rPr>
        <w:t xml:space="preserve"> – </w:t>
      </w:r>
      <w:r>
        <w:rPr>
          <w:sz w:val="24"/>
          <w:szCs w:val="24"/>
        </w:rPr>
        <w:t>lack of equipment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trainings and platforms for safe exchange of information</w:t>
      </w:r>
      <w:r w:rsidRPr="005A732A">
        <w:rPr>
          <w:sz w:val="24"/>
          <w:szCs w:val="24"/>
        </w:rPr>
        <w:t xml:space="preserve">. </w:t>
      </w:r>
      <w:r w:rsidR="00514D8D">
        <w:rPr>
          <w:sz w:val="24"/>
          <w:szCs w:val="24"/>
        </w:rPr>
        <w:t>Related to this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066856" w:rsidRPr="00010908">
        <w:rPr>
          <w:rFonts w:ascii="Calibri" w:eastAsia="Calibri" w:hAnsi="Calibri" w:cs="Times New Roman"/>
          <w:sz w:val="24"/>
          <w:szCs w:val="24"/>
        </w:rPr>
        <w:t xml:space="preserve">TS </w:t>
      </w:r>
      <w:r w:rsidR="00514D8D">
        <w:rPr>
          <w:rFonts w:ascii="Calibri" w:eastAsia="Calibri" w:hAnsi="Calibri" w:cs="Times New Roman"/>
          <w:sz w:val="24"/>
          <w:szCs w:val="24"/>
        </w:rPr>
        <w:t>considers that it is primarily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 </w:t>
      </w:r>
      <w:r w:rsidR="00514D8D">
        <w:rPr>
          <w:rFonts w:ascii="Calibri" w:eastAsia="Calibri" w:hAnsi="Calibri" w:cs="Times New Roman"/>
          <w:b/>
          <w:sz w:val="24"/>
          <w:szCs w:val="24"/>
        </w:rPr>
        <w:t>problem of lack of will</w:t>
      </w:r>
      <w:r w:rsidR="00514D8D">
        <w:rPr>
          <w:rFonts w:ascii="Calibri" w:eastAsia="Calibri" w:hAnsi="Calibri" w:cs="Times New Roman"/>
          <w:sz w:val="24"/>
          <w:szCs w:val="24"/>
        </w:rPr>
        <w:t xml:space="preserve"> to implement such investigations and to use investigative techniques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514D8D">
        <w:rPr>
          <w:rFonts w:ascii="Calibri" w:eastAsia="Calibri" w:hAnsi="Calibri" w:cs="Times New Roman"/>
          <w:sz w:val="24"/>
          <w:szCs w:val="24"/>
        </w:rPr>
        <w:t>then it is about lack of assets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.</w:t>
      </w:r>
    </w:p>
    <w:p w:rsidR="00B072C2" w:rsidRPr="00067448" w:rsidRDefault="00067448" w:rsidP="00B072C2">
      <w:pPr>
        <w:jc w:val="both"/>
        <w:rPr>
          <w:sz w:val="24"/>
          <w:szCs w:val="24"/>
        </w:rPr>
      </w:pPr>
      <w:r>
        <w:rPr>
          <w:sz w:val="24"/>
          <w:szCs w:val="24"/>
        </w:rPr>
        <w:t>EC expresses serious concern for often commenting of ongoing investigations and court rulings on corruption by politicians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well as for </w:t>
      </w:r>
      <w:r w:rsidRPr="005A732A">
        <w:rPr>
          <w:sz w:val="24"/>
          <w:szCs w:val="24"/>
        </w:rPr>
        <w:t>„</w:t>
      </w:r>
      <w:r>
        <w:rPr>
          <w:sz w:val="24"/>
          <w:szCs w:val="24"/>
        </w:rPr>
        <w:t>leaking</w:t>
      </w:r>
      <w:r w:rsidRPr="005A732A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5A732A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on investigations towards media. On the other hand</w:t>
      </w:r>
      <w:r w:rsidRPr="005A732A">
        <w:rPr>
          <w:sz w:val="24"/>
          <w:szCs w:val="24"/>
        </w:rPr>
        <w:t>, „</w:t>
      </w:r>
      <w:r w:rsidRPr="008F7EA9">
        <w:rPr>
          <w:sz w:val="24"/>
          <w:szCs w:val="24"/>
        </w:rPr>
        <w:t>A number of high-profile cases, including some where evidence of alleged wrongdoing has been presented by the media, have still not been seriously investigated</w:t>
      </w:r>
      <w:r w:rsidRPr="005A732A">
        <w:rPr>
          <w:sz w:val="24"/>
          <w:szCs w:val="24"/>
        </w:rPr>
        <w:t>“.</w:t>
      </w:r>
      <w:r>
        <w:rPr>
          <w:sz w:val="24"/>
          <w:szCs w:val="24"/>
        </w:rPr>
        <w:t xml:space="preserve"> </w:t>
      </w:r>
      <w:r w:rsidR="00514D8D">
        <w:rPr>
          <w:sz w:val="24"/>
          <w:szCs w:val="24"/>
        </w:rPr>
        <w:t xml:space="preserve">This problem was treated in AP for chapter 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23, </w:t>
      </w:r>
      <w:r w:rsidR="00514D8D">
        <w:rPr>
          <w:rFonts w:ascii="Calibri" w:eastAsia="Calibri" w:hAnsi="Calibri" w:cs="Times New Roman"/>
          <w:sz w:val="24"/>
          <w:szCs w:val="24"/>
        </w:rPr>
        <w:t xml:space="preserve">but completely inappropriately 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–</w:t>
      </w:r>
      <w:r w:rsidR="00514D8D">
        <w:rPr>
          <w:rFonts w:ascii="Calibri" w:eastAsia="Calibri" w:hAnsi="Calibri" w:cs="Times New Roman"/>
          <w:sz w:val="24"/>
          <w:szCs w:val="24"/>
        </w:rPr>
        <w:t xml:space="preserve"> like there was lack of knowledge and procedures of what can be communicated to whom</w:t>
      </w:r>
      <w:r w:rsidR="00B072C2" w:rsidRPr="00010908">
        <w:rPr>
          <w:rFonts w:ascii="Calibri" w:eastAsia="Calibri" w:hAnsi="Calibri" w:cs="Times New Roman"/>
          <w:sz w:val="24"/>
          <w:szCs w:val="24"/>
        </w:rPr>
        <w:t xml:space="preserve">, </w:t>
      </w:r>
      <w:r w:rsidR="00514D8D">
        <w:rPr>
          <w:rFonts w:ascii="Calibri" w:eastAsia="Calibri" w:hAnsi="Calibri" w:cs="Times New Roman"/>
          <w:sz w:val="24"/>
          <w:szCs w:val="24"/>
        </w:rPr>
        <w:t xml:space="preserve">and not </w:t>
      </w:r>
      <w:r w:rsidR="00553B1A">
        <w:rPr>
          <w:rFonts w:ascii="Calibri" w:eastAsia="Calibri" w:hAnsi="Calibri" w:cs="Times New Roman"/>
          <w:sz w:val="24"/>
          <w:szCs w:val="24"/>
        </w:rPr>
        <w:t>that it was</w:t>
      </w:r>
      <w:r w:rsidR="00514D8D">
        <w:rPr>
          <w:rFonts w:ascii="Calibri" w:eastAsia="Calibri" w:hAnsi="Calibri" w:cs="Times New Roman"/>
          <w:b/>
          <w:sz w:val="24"/>
          <w:szCs w:val="24"/>
        </w:rPr>
        <w:t xml:space="preserve"> targeted dissemination of information to selected media</w:t>
      </w:r>
      <w:r w:rsidR="00B072C2" w:rsidRPr="00010908">
        <w:rPr>
          <w:rFonts w:ascii="Calibri" w:eastAsia="Calibri" w:hAnsi="Calibri" w:cs="Times New Roman"/>
          <w:sz w:val="24"/>
          <w:szCs w:val="24"/>
        </w:rPr>
        <w:t>.</w:t>
      </w:r>
    </w:p>
    <w:p w:rsidR="00067448" w:rsidRPr="005A732A" w:rsidRDefault="00067448" w:rsidP="00067448">
      <w:pPr>
        <w:jc w:val="both"/>
        <w:rPr>
          <w:sz w:val="24"/>
          <w:szCs w:val="24"/>
        </w:rPr>
      </w:pPr>
      <w:r>
        <w:rPr>
          <w:sz w:val="24"/>
          <w:szCs w:val="24"/>
        </w:rPr>
        <w:t>Evaluations of the European Commission were relatively mild related to implementation of the Anti-corruption Strategy and Action Plan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but it is still being recognized that the results of implementation </w:t>
      </w:r>
      <w:r w:rsidRPr="005A732A">
        <w:rPr>
          <w:sz w:val="24"/>
          <w:szCs w:val="24"/>
        </w:rPr>
        <w:t>„</w:t>
      </w:r>
      <w:r>
        <w:rPr>
          <w:sz w:val="24"/>
          <w:szCs w:val="24"/>
        </w:rPr>
        <w:t>are limited</w:t>
      </w:r>
      <w:r w:rsidRPr="005A732A">
        <w:rPr>
          <w:sz w:val="24"/>
          <w:szCs w:val="24"/>
        </w:rPr>
        <w:t xml:space="preserve">“ </w:t>
      </w:r>
      <w:r>
        <w:rPr>
          <w:sz w:val="24"/>
          <w:szCs w:val="24"/>
        </w:rPr>
        <w:t>and that</w:t>
      </w:r>
      <w:r w:rsidRPr="005A732A">
        <w:rPr>
          <w:sz w:val="24"/>
          <w:szCs w:val="24"/>
        </w:rPr>
        <w:t xml:space="preserve"> „</w:t>
      </w:r>
      <w:r>
        <w:rPr>
          <w:sz w:val="24"/>
          <w:szCs w:val="24"/>
        </w:rPr>
        <w:t>number of measures have been delayed</w:t>
      </w:r>
      <w:r w:rsidRPr="005A732A">
        <w:rPr>
          <w:sz w:val="24"/>
          <w:szCs w:val="24"/>
        </w:rPr>
        <w:t xml:space="preserve">“. </w:t>
      </w:r>
      <w:r>
        <w:rPr>
          <w:sz w:val="24"/>
          <w:szCs w:val="24"/>
        </w:rPr>
        <w:t>Causes of such status are not being mentioned</w:t>
      </w:r>
      <w:r w:rsidRPr="005A732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complete absence of accountability in the case of noncompliance with obligations, including absence of reaction of the National Assembly to </w:t>
      </w:r>
      <w:r>
        <w:rPr>
          <w:sz w:val="24"/>
          <w:szCs w:val="24"/>
        </w:rPr>
        <w:lastRenderedPageBreak/>
        <w:t>the Reports of the Anti-corruption Agency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Hence the conclusion of the EC at the end of this chapter of the Report</w:t>
      </w:r>
      <w:r w:rsidRPr="005A732A">
        <w:rPr>
          <w:sz w:val="24"/>
          <w:szCs w:val="24"/>
        </w:rPr>
        <w:t xml:space="preserve">: </w:t>
      </w:r>
      <w:r w:rsidRPr="00067448">
        <w:rPr>
          <w:b/>
          <w:sz w:val="24"/>
          <w:szCs w:val="24"/>
        </w:rPr>
        <w:t>„The fight against corruption in Serbia lacks both a long-term strategic vision and the political will to boost reforms.“</w:t>
      </w:r>
      <w:r w:rsidRPr="005A732A">
        <w:rPr>
          <w:sz w:val="24"/>
          <w:szCs w:val="24"/>
        </w:rPr>
        <w:t xml:space="preserve">   </w:t>
      </w:r>
    </w:p>
    <w:p w:rsidR="00066856" w:rsidRPr="00010908" w:rsidRDefault="00EE6F80" w:rsidP="0002609B">
      <w:pPr>
        <w:jc w:val="both"/>
        <w:rPr>
          <w:sz w:val="24"/>
          <w:szCs w:val="24"/>
        </w:rPr>
      </w:pPr>
      <w:r>
        <w:rPr>
          <w:rStyle w:val="Heading2Char"/>
        </w:rPr>
        <w:t>Adoption and amendments to laws</w:t>
      </w:r>
      <w:r w:rsidR="004A5AB4" w:rsidRPr="004A5AB4">
        <w:rPr>
          <w:rStyle w:val="Heading2Char"/>
        </w:rPr>
        <w:t>:</w:t>
      </w:r>
      <w:r w:rsidR="004A5AB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The Report mentions very important issue of </w:t>
      </w:r>
      <w:r w:rsidR="0002609B" w:rsidRPr="0002609B">
        <w:rPr>
          <w:b/>
          <w:sz w:val="24"/>
          <w:szCs w:val="24"/>
        </w:rPr>
        <w:t xml:space="preserve">expected </w:t>
      </w:r>
      <w:r w:rsidRPr="0002609B">
        <w:rPr>
          <w:b/>
          <w:sz w:val="24"/>
          <w:szCs w:val="24"/>
        </w:rPr>
        <w:t xml:space="preserve">amending </w:t>
      </w:r>
      <w:r w:rsidR="0002609B" w:rsidRPr="0002609B">
        <w:rPr>
          <w:b/>
          <w:sz w:val="24"/>
          <w:szCs w:val="24"/>
        </w:rPr>
        <w:t xml:space="preserve">of </w:t>
      </w:r>
      <w:r w:rsidRPr="0002609B">
        <w:rPr>
          <w:b/>
          <w:sz w:val="24"/>
          <w:szCs w:val="24"/>
        </w:rPr>
        <w:t xml:space="preserve">the </w:t>
      </w:r>
      <w:r w:rsidR="0002609B" w:rsidRPr="0002609B">
        <w:rPr>
          <w:b/>
          <w:sz w:val="24"/>
          <w:szCs w:val="24"/>
        </w:rPr>
        <w:t>Constitution</w:t>
      </w:r>
      <w:r w:rsidR="00066856" w:rsidRPr="00010908">
        <w:rPr>
          <w:sz w:val="24"/>
          <w:szCs w:val="24"/>
        </w:rPr>
        <w:t xml:space="preserve">. </w:t>
      </w:r>
      <w:r w:rsidR="0002609B">
        <w:rPr>
          <w:sz w:val="24"/>
          <w:szCs w:val="24"/>
        </w:rPr>
        <w:t>We remind that TS formulated ten priorities for changing the supreme legal act by the beginning of this year</w:t>
      </w:r>
      <w:r w:rsidR="00066856" w:rsidRPr="00010908">
        <w:rPr>
          <w:sz w:val="24"/>
          <w:szCs w:val="24"/>
        </w:rPr>
        <w:t xml:space="preserve">, </w:t>
      </w:r>
      <w:r w:rsidR="0002609B">
        <w:rPr>
          <w:sz w:val="24"/>
          <w:szCs w:val="24"/>
        </w:rPr>
        <w:t>therefore, one should always be aware that issues of amending the Constitution that were identified in EU strategic acts</w:t>
      </w:r>
      <w:r w:rsidR="00066856" w:rsidRPr="00010908">
        <w:rPr>
          <w:sz w:val="24"/>
          <w:szCs w:val="24"/>
        </w:rPr>
        <w:t xml:space="preserve"> </w:t>
      </w:r>
      <w:r w:rsidR="00A31CB4">
        <w:rPr>
          <w:sz w:val="24"/>
          <w:szCs w:val="24"/>
        </w:rPr>
        <w:t>(</w:t>
      </w:r>
      <w:r w:rsidR="0002609B">
        <w:rPr>
          <w:sz w:val="24"/>
          <w:szCs w:val="24"/>
        </w:rPr>
        <w:t xml:space="preserve">changes of </w:t>
      </w:r>
      <w:r w:rsidR="00DF27DB">
        <w:rPr>
          <w:sz w:val="24"/>
          <w:szCs w:val="24"/>
        </w:rPr>
        <w:t>the structure of SJC and SPC</w:t>
      </w:r>
      <w:r w:rsidR="00A31CB4">
        <w:rPr>
          <w:sz w:val="24"/>
          <w:szCs w:val="24"/>
        </w:rPr>
        <w:t xml:space="preserve">) </w:t>
      </w:r>
      <w:r w:rsidR="00DF27DB">
        <w:rPr>
          <w:sz w:val="24"/>
          <w:szCs w:val="24"/>
        </w:rPr>
        <w:t>currently</w:t>
      </w:r>
      <w:r w:rsidR="00066856" w:rsidRPr="00010908">
        <w:rPr>
          <w:sz w:val="24"/>
          <w:szCs w:val="24"/>
        </w:rPr>
        <w:t xml:space="preserve">, </w:t>
      </w:r>
      <w:r w:rsidR="00DF27DB">
        <w:rPr>
          <w:sz w:val="24"/>
          <w:szCs w:val="24"/>
        </w:rPr>
        <w:t>are not the only ones</w:t>
      </w:r>
      <w:r w:rsidR="00066856" w:rsidRPr="00010908">
        <w:rPr>
          <w:sz w:val="24"/>
          <w:szCs w:val="24"/>
        </w:rPr>
        <w:t xml:space="preserve">. </w:t>
      </w:r>
      <w:r w:rsidR="00DF27DB">
        <w:rPr>
          <w:sz w:val="24"/>
          <w:szCs w:val="24"/>
        </w:rPr>
        <w:t>Related to that</w:t>
      </w:r>
      <w:r w:rsidR="00066856" w:rsidRPr="00010908">
        <w:rPr>
          <w:sz w:val="24"/>
          <w:szCs w:val="24"/>
        </w:rPr>
        <w:t xml:space="preserve">, </w:t>
      </w:r>
      <w:r w:rsidR="00DF27DB">
        <w:rPr>
          <w:sz w:val="24"/>
          <w:szCs w:val="24"/>
        </w:rPr>
        <w:t>the key is to provide</w:t>
      </w:r>
      <w:r w:rsidR="00066856" w:rsidRPr="00010908">
        <w:rPr>
          <w:sz w:val="24"/>
          <w:szCs w:val="24"/>
        </w:rPr>
        <w:t xml:space="preserve"> </w:t>
      </w:r>
      <w:r w:rsidR="00DF27DB">
        <w:rPr>
          <w:b/>
          <w:sz w:val="24"/>
          <w:szCs w:val="24"/>
        </w:rPr>
        <w:t>public debate on changes of the Constitution</w:t>
      </w:r>
      <w:r w:rsidR="00DF27DB">
        <w:rPr>
          <w:sz w:val="24"/>
          <w:szCs w:val="24"/>
        </w:rPr>
        <w:t xml:space="preserve">.  </w:t>
      </w:r>
      <w:r w:rsidR="008A2C8B">
        <w:rPr>
          <w:sz w:val="24"/>
          <w:szCs w:val="24"/>
        </w:rPr>
        <w:t>There is a g</w:t>
      </w:r>
      <w:r w:rsidR="00DF27DB">
        <w:rPr>
          <w:sz w:val="24"/>
          <w:szCs w:val="24"/>
        </w:rPr>
        <w:t xml:space="preserve">reat risk </w:t>
      </w:r>
      <w:r w:rsidR="008A2C8B">
        <w:rPr>
          <w:sz w:val="24"/>
          <w:szCs w:val="24"/>
        </w:rPr>
        <w:t>that it won’t be organized since there is no legally defined procedure for implementing of such debates prior to changes of supreme legal act</w:t>
      </w:r>
      <w:r w:rsidR="00066856" w:rsidRPr="00010908">
        <w:rPr>
          <w:sz w:val="24"/>
          <w:szCs w:val="24"/>
        </w:rPr>
        <w:t>, a</w:t>
      </w:r>
      <w:r w:rsidR="008A2C8B">
        <w:rPr>
          <w:sz w:val="24"/>
          <w:szCs w:val="24"/>
        </w:rPr>
        <w:t xml:space="preserve">nd there is previous bad experience of nontransparent process of preparation of the Constitution </w:t>
      </w:r>
      <w:r w:rsidR="00553B1A">
        <w:rPr>
          <w:sz w:val="24"/>
          <w:szCs w:val="24"/>
        </w:rPr>
        <w:t>in</w:t>
      </w:r>
      <w:r w:rsidR="008A2C8B">
        <w:rPr>
          <w:sz w:val="24"/>
          <w:szCs w:val="24"/>
        </w:rPr>
        <w:t xml:space="preserve"> 2006</w:t>
      </w:r>
      <w:r w:rsidR="00066856" w:rsidRPr="00010908">
        <w:rPr>
          <w:sz w:val="24"/>
          <w:szCs w:val="24"/>
        </w:rPr>
        <w:t>.</w:t>
      </w:r>
    </w:p>
    <w:p w:rsidR="00067448" w:rsidRDefault="00067448" w:rsidP="00A31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chapter </w:t>
      </w:r>
      <w:r w:rsidRPr="005A732A">
        <w:rPr>
          <w:sz w:val="24"/>
          <w:szCs w:val="24"/>
        </w:rPr>
        <w:t xml:space="preserve">EU </w:t>
      </w:r>
      <w:r>
        <w:rPr>
          <w:sz w:val="24"/>
          <w:szCs w:val="24"/>
        </w:rPr>
        <w:t>tackles the Law on Free Access to Information of Public Importance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They warn that the Law still hasn't been amended to improve the effectiveness of the work of the Commissioner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and still enforcement of some of Commissioner's decisions is not secured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Unfortunately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opportunity to plan activities for resolving of this problem was missed with the Action Plan for chapter </w:t>
      </w:r>
      <w:r w:rsidRPr="005A732A">
        <w:rPr>
          <w:sz w:val="24"/>
          <w:szCs w:val="24"/>
        </w:rPr>
        <w:t xml:space="preserve">23 </w:t>
      </w:r>
      <w:r>
        <w:rPr>
          <w:sz w:val="24"/>
          <w:szCs w:val="24"/>
        </w:rPr>
        <w:t>of negotiations of Serbia with the EU</w:t>
      </w:r>
      <w:r w:rsidRPr="005A732A">
        <w:rPr>
          <w:sz w:val="24"/>
          <w:szCs w:val="24"/>
        </w:rPr>
        <w:t xml:space="preserve"> (TS </w:t>
      </w:r>
      <w:r>
        <w:rPr>
          <w:sz w:val="24"/>
          <w:szCs w:val="24"/>
        </w:rPr>
        <w:t>timely indicated to Ministry of Justice and EC to this shortage during drafting of Action Plan</w:t>
      </w:r>
      <w:r w:rsidRPr="005A732A">
        <w:rPr>
          <w:sz w:val="24"/>
          <w:szCs w:val="24"/>
        </w:rPr>
        <w:t>).</w:t>
      </w:r>
    </w:p>
    <w:p w:rsidR="000F482F" w:rsidRPr="00010908" w:rsidRDefault="00067448" w:rsidP="00A31CB4">
      <w:pPr>
        <w:jc w:val="both"/>
        <w:rPr>
          <w:sz w:val="24"/>
          <w:szCs w:val="24"/>
        </w:rPr>
      </w:pPr>
      <w:r>
        <w:rPr>
          <w:sz w:val="24"/>
          <w:szCs w:val="24"/>
        </w:rPr>
        <w:t>The report states obstacles that stand in the way of more successful work of the Anti-corruption Agency</w:t>
      </w:r>
      <w:r w:rsidRPr="005A732A">
        <w:rPr>
          <w:sz w:val="24"/>
          <w:szCs w:val="24"/>
        </w:rPr>
        <w:t xml:space="preserve"> (</w:t>
      </w:r>
      <w:r>
        <w:rPr>
          <w:sz w:val="24"/>
          <w:szCs w:val="24"/>
        </w:rPr>
        <w:t>especially when it comes to access to data bases of other organs</w:t>
      </w:r>
      <w:r w:rsidRPr="005A732A">
        <w:rPr>
          <w:sz w:val="24"/>
          <w:szCs w:val="24"/>
        </w:rPr>
        <w:t xml:space="preserve">), </w:t>
      </w:r>
      <w:r>
        <w:rPr>
          <w:sz w:val="24"/>
          <w:szCs w:val="24"/>
        </w:rPr>
        <w:t>as well as of the need to adopt Law on Lobbying and amend regulations on conflict of interest</w:t>
      </w:r>
      <w:r w:rsidRPr="005A732A">
        <w:rPr>
          <w:sz w:val="24"/>
          <w:szCs w:val="24"/>
        </w:rPr>
        <w:t xml:space="preserve">. </w:t>
      </w:r>
      <w:r w:rsidR="00A31CB4">
        <w:rPr>
          <w:sz w:val="24"/>
          <w:szCs w:val="24"/>
        </w:rPr>
        <w:t xml:space="preserve">TS </w:t>
      </w:r>
      <w:r w:rsidR="00BE1206">
        <w:rPr>
          <w:sz w:val="24"/>
          <w:szCs w:val="24"/>
        </w:rPr>
        <w:t xml:space="preserve">considers that current draft Anti-corruption Agency Law </w:t>
      </w:r>
      <w:r w:rsidR="00A31CB4">
        <w:rPr>
          <w:sz w:val="24"/>
          <w:szCs w:val="24"/>
        </w:rPr>
        <w:t>(</w:t>
      </w:r>
      <w:r w:rsidR="00BE1206">
        <w:rPr>
          <w:sz w:val="24"/>
          <w:szCs w:val="24"/>
        </w:rPr>
        <w:t>that wasn’t considered by the EC</w:t>
      </w:r>
      <w:r w:rsidR="00A31CB4">
        <w:rPr>
          <w:sz w:val="24"/>
          <w:szCs w:val="24"/>
        </w:rPr>
        <w:t xml:space="preserve">) </w:t>
      </w:r>
      <w:r w:rsidR="00BE1206">
        <w:rPr>
          <w:sz w:val="24"/>
          <w:szCs w:val="24"/>
        </w:rPr>
        <w:t>should be improved and that there are no indications on when other laws mentioned in the Report could be amended</w:t>
      </w:r>
      <w:r w:rsidR="000F482F" w:rsidRPr="00010908">
        <w:rPr>
          <w:sz w:val="24"/>
          <w:szCs w:val="24"/>
        </w:rPr>
        <w:t>.</w:t>
      </w:r>
    </w:p>
    <w:p w:rsidR="000F482F" w:rsidRDefault="00067448" w:rsidP="00F534BC">
      <w:pPr>
        <w:jc w:val="both"/>
        <w:rPr>
          <w:sz w:val="24"/>
          <w:szCs w:val="24"/>
        </w:rPr>
      </w:pPr>
      <w:r>
        <w:rPr>
          <w:sz w:val="24"/>
          <w:szCs w:val="24"/>
        </w:rPr>
        <w:t>By our opinion, European Commission rightfully emphasizes problem of exaggerated use of the provisions of the Criminal Code on</w:t>
      </w:r>
      <w:r w:rsidRPr="005A732A">
        <w:rPr>
          <w:sz w:val="24"/>
          <w:szCs w:val="24"/>
        </w:rPr>
        <w:t xml:space="preserve"> „</w:t>
      </w:r>
      <w:r>
        <w:rPr>
          <w:sz w:val="24"/>
          <w:szCs w:val="24"/>
        </w:rPr>
        <w:t>abuse of office in the private sector</w:t>
      </w:r>
      <w:r w:rsidRPr="005A732A">
        <w:rPr>
          <w:sz w:val="24"/>
          <w:szCs w:val="24"/>
        </w:rPr>
        <w:t xml:space="preserve">“. </w:t>
      </w:r>
      <w:r>
        <w:rPr>
          <w:sz w:val="24"/>
          <w:szCs w:val="24"/>
        </w:rPr>
        <w:t>According to the opinion of</w:t>
      </w:r>
      <w:r w:rsidRPr="005A732A">
        <w:rPr>
          <w:sz w:val="24"/>
          <w:szCs w:val="24"/>
        </w:rPr>
        <w:t xml:space="preserve"> TS, </w:t>
      </w:r>
      <w:r>
        <w:rPr>
          <w:sz w:val="24"/>
          <w:szCs w:val="24"/>
        </w:rPr>
        <w:t>politicians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even some public prosecutors in Serbia are mistaking when they present investigations of economic crime as curbing corruption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although they do not determine whether there was bribing in place or participation of any public official or servant</w:t>
      </w:r>
      <w:r w:rsidRPr="005A732A">
        <w:rPr>
          <w:sz w:val="24"/>
          <w:szCs w:val="24"/>
        </w:rPr>
        <w:t>. Transparen</w:t>
      </w:r>
      <w:r>
        <w:rPr>
          <w:sz w:val="24"/>
          <w:szCs w:val="24"/>
        </w:rPr>
        <w:t>cy</w:t>
      </w:r>
      <w:r w:rsidRPr="005A732A">
        <w:rPr>
          <w:sz w:val="24"/>
          <w:szCs w:val="24"/>
        </w:rPr>
        <w:t xml:space="preserve"> – S</w:t>
      </w:r>
      <w:r>
        <w:rPr>
          <w:sz w:val="24"/>
          <w:szCs w:val="24"/>
        </w:rPr>
        <w:t>e</w:t>
      </w:r>
      <w:r w:rsidRPr="005A732A">
        <w:rPr>
          <w:sz w:val="24"/>
          <w:szCs w:val="24"/>
        </w:rPr>
        <w:t xml:space="preserve">rbia </w:t>
      </w:r>
      <w:r>
        <w:rPr>
          <w:sz w:val="24"/>
          <w:szCs w:val="24"/>
        </w:rPr>
        <w:t>thinks that EC shouldn't encourage this confusion and that comments related to economy crime should be presented in other parts of the report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not to blur the essence of fight against corruption</w:t>
      </w:r>
      <w:r w:rsidRPr="005A732A">
        <w:rPr>
          <w:sz w:val="24"/>
          <w:szCs w:val="24"/>
        </w:rPr>
        <w:t xml:space="preserve">. </w:t>
      </w:r>
      <w:r>
        <w:rPr>
          <w:sz w:val="24"/>
          <w:szCs w:val="24"/>
        </w:rPr>
        <w:t>On the other hand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we emphasize that it is necessary to change and amend parts of Criminal Code that refer directly to corruption</w:t>
      </w:r>
      <w:r w:rsidRPr="005A732A">
        <w:rPr>
          <w:sz w:val="24"/>
          <w:szCs w:val="24"/>
        </w:rPr>
        <w:t xml:space="preserve">, </w:t>
      </w:r>
      <w:r>
        <w:rPr>
          <w:sz w:val="24"/>
          <w:szCs w:val="24"/>
        </w:rPr>
        <w:t>but it is still not being tackled</w:t>
      </w:r>
      <w:r w:rsidR="00580807">
        <w:rPr>
          <w:sz w:val="24"/>
          <w:szCs w:val="24"/>
        </w:rPr>
        <w:t xml:space="preserve">. </w:t>
      </w:r>
      <w:r w:rsidR="00947A37">
        <w:rPr>
          <w:sz w:val="24"/>
          <w:szCs w:val="24"/>
        </w:rPr>
        <w:t>Although elaboration of draft amendments of the CC mentions relation to European integrations</w:t>
      </w:r>
      <w:r w:rsidR="00F534BC">
        <w:rPr>
          <w:sz w:val="24"/>
          <w:szCs w:val="24"/>
        </w:rPr>
        <w:t xml:space="preserve">, </w:t>
      </w:r>
      <w:r w:rsidR="00947A37">
        <w:rPr>
          <w:sz w:val="24"/>
          <w:szCs w:val="24"/>
        </w:rPr>
        <w:t>there is no confirmation for now that these changes really meet the recommendations of the EC</w:t>
      </w:r>
      <w:r w:rsidR="00F534BC">
        <w:rPr>
          <w:sz w:val="24"/>
          <w:szCs w:val="24"/>
        </w:rPr>
        <w:t xml:space="preserve"> (</w:t>
      </w:r>
      <w:r w:rsidR="00947A37">
        <w:rPr>
          <w:sz w:val="24"/>
          <w:szCs w:val="24"/>
        </w:rPr>
        <w:t>amendments to CC are published too late to be recognized by this Report</w:t>
      </w:r>
      <w:r w:rsidR="00F534BC">
        <w:rPr>
          <w:sz w:val="24"/>
          <w:szCs w:val="24"/>
        </w:rPr>
        <w:t xml:space="preserve">). </w:t>
      </w:r>
    </w:p>
    <w:p w:rsidR="00F534BC" w:rsidRPr="00F534BC" w:rsidRDefault="00580807" w:rsidP="00F534BC">
      <w:pPr>
        <w:jc w:val="both"/>
        <w:rPr>
          <w:sz w:val="24"/>
          <w:szCs w:val="24"/>
        </w:rPr>
      </w:pPr>
      <w:r>
        <w:rPr>
          <w:rStyle w:val="Heading2Char"/>
        </w:rPr>
        <w:lastRenderedPageBreak/>
        <w:t>Other parts of the Report</w:t>
      </w:r>
      <w:r w:rsidR="004A5AB4" w:rsidRPr="004A5AB4">
        <w:rPr>
          <w:rStyle w:val="Heading2Char"/>
        </w:rPr>
        <w:t>:</w:t>
      </w:r>
      <w:r w:rsidR="004A5AB4" w:rsidRPr="004A5AB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It is important to mention that matters that are of significance for fight against corruption </w:t>
      </w:r>
      <w:r w:rsidR="00553B1A">
        <w:rPr>
          <w:sz w:val="24"/>
          <w:szCs w:val="24"/>
        </w:rPr>
        <w:t xml:space="preserve">that haven’t been analyzed in details here </w:t>
      </w:r>
      <w:r>
        <w:rPr>
          <w:sz w:val="24"/>
          <w:szCs w:val="24"/>
        </w:rPr>
        <w:t>are mentioned in other chapters of the Report as well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including issue of freedom of expression and media functioning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public procurements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awarding of state aid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public administration reform and of some services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as well as chapters that generally refer to National Assembly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>Government</w:t>
      </w:r>
      <w:r w:rsidR="00F534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judiciary organs and independent </w:t>
      </w:r>
      <w:r w:rsidR="00947A37">
        <w:rPr>
          <w:sz w:val="24"/>
          <w:szCs w:val="24"/>
        </w:rPr>
        <w:t>control state organs</w:t>
      </w:r>
      <w:r w:rsidR="00F534BC">
        <w:rPr>
          <w:sz w:val="24"/>
          <w:szCs w:val="24"/>
        </w:rPr>
        <w:t xml:space="preserve">. </w:t>
      </w:r>
    </w:p>
    <w:p w:rsidR="00F534BC" w:rsidRDefault="00F534BC" w:rsidP="00F534BC">
      <w:pPr>
        <w:jc w:val="both"/>
        <w:rPr>
          <w:sz w:val="24"/>
          <w:szCs w:val="24"/>
        </w:rPr>
      </w:pPr>
      <w:r>
        <w:rPr>
          <w:sz w:val="24"/>
          <w:szCs w:val="24"/>
        </w:rPr>
        <w:t>Transparen</w:t>
      </w:r>
      <w:r w:rsidR="00947A37">
        <w:rPr>
          <w:sz w:val="24"/>
          <w:szCs w:val="24"/>
        </w:rPr>
        <w:t>cy</w:t>
      </w:r>
      <w:r>
        <w:rPr>
          <w:sz w:val="24"/>
          <w:szCs w:val="24"/>
        </w:rPr>
        <w:t xml:space="preserve"> – S</w:t>
      </w:r>
      <w:r w:rsidR="00947A37">
        <w:rPr>
          <w:sz w:val="24"/>
          <w:szCs w:val="24"/>
        </w:rPr>
        <w:t>e</w:t>
      </w:r>
      <w:r>
        <w:rPr>
          <w:sz w:val="24"/>
          <w:szCs w:val="24"/>
        </w:rPr>
        <w:t>rbia</w:t>
      </w:r>
    </w:p>
    <w:p w:rsidR="00F534BC" w:rsidRPr="00010908" w:rsidRDefault="00947A37" w:rsidP="00F534BC">
      <w:pPr>
        <w:jc w:val="both"/>
        <w:rPr>
          <w:sz w:val="24"/>
          <w:szCs w:val="24"/>
        </w:rPr>
      </w:pPr>
      <w:r>
        <w:rPr>
          <w:sz w:val="24"/>
          <w:szCs w:val="24"/>
        </w:rPr>
        <w:t>Bel</w:t>
      </w:r>
      <w:r w:rsidR="00F534BC">
        <w:rPr>
          <w:sz w:val="24"/>
          <w:szCs w:val="24"/>
        </w:rPr>
        <w:t>grad</w:t>
      </w:r>
      <w:r>
        <w:rPr>
          <w:sz w:val="24"/>
          <w:szCs w:val="24"/>
        </w:rPr>
        <w:t>e</w:t>
      </w:r>
      <w:r w:rsidR="00F534BC">
        <w:rPr>
          <w:sz w:val="24"/>
          <w:szCs w:val="24"/>
        </w:rPr>
        <w:t>, 22</w:t>
      </w:r>
      <w:r>
        <w:rPr>
          <w:sz w:val="24"/>
          <w:szCs w:val="24"/>
        </w:rPr>
        <w:t xml:space="preserve"> November 2016</w:t>
      </w:r>
    </w:p>
    <w:sectPr w:rsidR="00F534BC" w:rsidRPr="00010908" w:rsidSect="007D0F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94" w:rsidRDefault="00E83894" w:rsidP="00896412">
      <w:pPr>
        <w:spacing w:after="0" w:line="240" w:lineRule="auto"/>
      </w:pPr>
      <w:r>
        <w:separator/>
      </w:r>
    </w:p>
  </w:endnote>
  <w:endnote w:type="continuationSeparator" w:id="1">
    <w:p w:rsidR="00E83894" w:rsidRDefault="00E83894" w:rsidP="008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-104775</wp:posOffset>
          </wp:positionV>
          <wp:extent cx="6652249" cy="403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825" cy="412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94" w:rsidRDefault="00E83894" w:rsidP="00896412">
      <w:pPr>
        <w:spacing w:after="0" w:line="240" w:lineRule="auto"/>
      </w:pPr>
      <w:r>
        <w:separator/>
      </w:r>
    </w:p>
  </w:footnote>
  <w:footnote w:type="continuationSeparator" w:id="1">
    <w:p w:rsidR="00E83894" w:rsidRDefault="00E83894" w:rsidP="0089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12" w:rsidRDefault="008964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-312420</wp:posOffset>
          </wp:positionV>
          <wp:extent cx="6591300" cy="75255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638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D3D17"/>
    <w:rsid w:val="00010908"/>
    <w:rsid w:val="0001729B"/>
    <w:rsid w:val="0002609B"/>
    <w:rsid w:val="00030F06"/>
    <w:rsid w:val="00045F3B"/>
    <w:rsid w:val="000473F2"/>
    <w:rsid w:val="00066856"/>
    <w:rsid w:val="00067448"/>
    <w:rsid w:val="0008221B"/>
    <w:rsid w:val="0009134E"/>
    <w:rsid w:val="000B78F1"/>
    <w:rsid w:val="000F482F"/>
    <w:rsid w:val="00101997"/>
    <w:rsid w:val="00147C17"/>
    <w:rsid w:val="00160F8B"/>
    <w:rsid w:val="001D40B2"/>
    <w:rsid w:val="00270154"/>
    <w:rsid w:val="003019C1"/>
    <w:rsid w:val="00375BE0"/>
    <w:rsid w:val="003B10B2"/>
    <w:rsid w:val="004A5AB4"/>
    <w:rsid w:val="00514D8D"/>
    <w:rsid w:val="0051793C"/>
    <w:rsid w:val="005435B0"/>
    <w:rsid w:val="00553B1A"/>
    <w:rsid w:val="00580807"/>
    <w:rsid w:val="00581DC3"/>
    <w:rsid w:val="005A049B"/>
    <w:rsid w:val="005B68D7"/>
    <w:rsid w:val="005C4087"/>
    <w:rsid w:val="006A276F"/>
    <w:rsid w:val="006D49B9"/>
    <w:rsid w:val="00751100"/>
    <w:rsid w:val="007D0F6E"/>
    <w:rsid w:val="007E7BC9"/>
    <w:rsid w:val="007F3F6D"/>
    <w:rsid w:val="008253D5"/>
    <w:rsid w:val="00880604"/>
    <w:rsid w:val="00890AC8"/>
    <w:rsid w:val="00896412"/>
    <w:rsid w:val="00897D07"/>
    <w:rsid w:val="008A2C8B"/>
    <w:rsid w:val="008A5372"/>
    <w:rsid w:val="008D3D17"/>
    <w:rsid w:val="008E16DF"/>
    <w:rsid w:val="008E78E7"/>
    <w:rsid w:val="00947A37"/>
    <w:rsid w:val="009C1C22"/>
    <w:rsid w:val="00A31CB4"/>
    <w:rsid w:val="00A61CD4"/>
    <w:rsid w:val="00A62B46"/>
    <w:rsid w:val="00AC137B"/>
    <w:rsid w:val="00AD5FA1"/>
    <w:rsid w:val="00AF6475"/>
    <w:rsid w:val="00B01EDB"/>
    <w:rsid w:val="00B072C2"/>
    <w:rsid w:val="00B807EE"/>
    <w:rsid w:val="00BE1206"/>
    <w:rsid w:val="00C2511E"/>
    <w:rsid w:val="00C333E8"/>
    <w:rsid w:val="00D7679A"/>
    <w:rsid w:val="00DD142C"/>
    <w:rsid w:val="00DF27DB"/>
    <w:rsid w:val="00DF3DFA"/>
    <w:rsid w:val="00E32F88"/>
    <w:rsid w:val="00E83894"/>
    <w:rsid w:val="00EE6F80"/>
    <w:rsid w:val="00EE7645"/>
    <w:rsid w:val="00F534BC"/>
    <w:rsid w:val="00F63D02"/>
    <w:rsid w:val="00F7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C9"/>
  </w:style>
  <w:style w:type="paragraph" w:styleId="Heading1">
    <w:name w:val="heading 1"/>
    <w:basedOn w:val="Normal"/>
    <w:next w:val="Normal"/>
    <w:link w:val="Heading1Char"/>
    <w:uiPriority w:val="9"/>
    <w:qFormat/>
    <w:rsid w:val="004A5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styleId="Hyperlink">
    <w:name w:val="Hyperlink"/>
    <w:basedOn w:val="DefaultParagraphFont"/>
    <w:uiPriority w:val="99"/>
    <w:unhideWhenUsed/>
    <w:rsid w:val="00B072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5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2"/>
  </w:style>
  <w:style w:type="paragraph" w:styleId="Footer">
    <w:name w:val="footer"/>
    <w:basedOn w:val="Normal"/>
    <w:link w:val="FooterChar"/>
    <w:uiPriority w:val="99"/>
    <w:unhideWhenUsed/>
    <w:rsid w:val="0089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2"/>
  </w:style>
  <w:style w:type="character" w:styleId="Hyperlink">
    <w:name w:val="Hyperlink"/>
    <w:basedOn w:val="DefaultParagraphFont"/>
    <w:uiPriority w:val="99"/>
    <w:unhideWhenUsed/>
    <w:rsid w:val="00B072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5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nlargement/pdf/key_documents/2016/20161109_report_serbia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05F5-169D-4375-9141-4C7C3EC1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TSwork</cp:lastModifiedBy>
  <cp:revision>13</cp:revision>
  <cp:lastPrinted>2016-11-24T12:06:00Z</cp:lastPrinted>
  <dcterms:created xsi:type="dcterms:W3CDTF">2016-11-22T13:23:00Z</dcterms:created>
  <dcterms:modified xsi:type="dcterms:W3CDTF">2016-11-25T09:52:00Z</dcterms:modified>
</cp:coreProperties>
</file>