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2B6CD" w14:textId="77777777" w:rsidR="008B784B" w:rsidRDefault="008B784B" w:rsidP="004C0F2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Latn-RS"/>
        </w:rPr>
      </w:pPr>
    </w:p>
    <w:p w14:paraId="0DAB5E9B" w14:textId="73C83A55" w:rsidR="003612B7" w:rsidRPr="001A25EB" w:rsidRDefault="001A25EB" w:rsidP="004C0F27">
      <w:pPr>
        <w:jc w:val="center"/>
        <w:rPr>
          <w:rFonts w:ascii="Times New Roman" w:hAnsi="Times New Roman" w:cs="Times New Roman"/>
          <w:sz w:val="32"/>
          <w:szCs w:val="32"/>
          <w:lang w:val="sr-Latn-R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Ugovorn</w:t>
      </w:r>
      <w:r w:rsidR="00010E7C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a strana</w:t>
      </w:r>
      <w:r w:rsidR="004C0F27" w:rsidRPr="001A25EB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="004C0F27" w:rsidRPr="001A25EB">
        <w:rPr>
          <w:rFonts w:ascii="Times New Roman" w:hAnsi="Times New Roman" w:cs="Times New Roman"/>
          <w:sz w:val="32"/>
          <w:szCs w:val="32"/>
          <w:lang w:val="sr-Latn-RS"/>
        </w:rPr>
        <w:t xml:space="preserve"> </w:t>
      </w:r>
    </w:p>
    <w:p w14:paraId="45694E48" w14:textId="77777777" w:rsidR="003612B7" w:rsidRPr="001A25EB" w:rsidRDefault="003612B7" w:rsidP="00D91A33">
      <w:pPr>
        <w:rPr>
          <w:lang w:val="sr-Latn-RS"/>
        </w:rPr>
      </w:pPr>
    </w:p>
    <w:p w14:paraId="7EA8D1C6" w14:textId="2CF6211C" w:rsidR="003612B7" w:rsidRPr="001A25EB" w:rsidRDefault="00FE2195" w:rsidP="00AB3346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 w:rsidRPr="001A25EB">
        <w:rPr>
          <w:rFonts w:ascii="Times New Roman" w:hAnsi="Times New Roman" w:cs="Times New Roman"/>
          <w:sz w:val="28"/>
          <w:szCs w:val="28"/>
          <w:lang w:val="sr-Latn-RS"/>
        </w:rPr>
        <w:t>Transparen</w:t>
      </w:r>
      <w:r w:rsidR="009578F6">
        <w:rPr>
          <w:rFonts w:ascii="Times New Roman" w:hAnsi="Times New Roman" w:cs="Times New Roman"/>
          <w:sz w:val="28"/>
          <w:szCs w:val="28"/>
          <w:lang w:val="sr-Latn-RS"/>
        </w:rPr>
        <w:t>tnost</w:t>
      </w:r>
      <w:r w:rsidRPr="001A25EB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1A25EB">
        <w:rPr>
          <w:rFonts w:ascii="Times New Roman" w:hAnsi="Times New Roman" w:cs="Times New Roman"/>
          <w:sz w:val="28"/>
          <w:szCs w:val="28"/>
          <w:lang w:val="sr-Latn-RS"/>
        </w:rPr>
        <w:t>Srbija</w:t>
      </w:r>
    </w:p>
    <w:p w14:paraId="566661AC" w14:textId="77777777" w:rsidR="004C0F27" w:rsidRPr="001A25EB" w:rsidRDefault="004C0F27" w:rsidP="00BF7338">
      <w:pPr>
        <w:rPr>
          <w:rFonts w:ascii="Times New Roman" w:hAnsi="Times New Roman" w:cs="Times New Roman"/>
          <w:sz w:val="32"/>
          <w:szCs w:val="32"/>
          <w:lang w:val="sr-Latn-RS"/>
        </w:rPr>
      </w:pPr>
    </w:p>
    <w:p w14:paraId="54BC146A" w14:textId="342DBECD" w:rsidR="0000435B" w:rsidRPr="001A25EB" w:rsidRDefault="00437FEE" w:rsidP="004C0F2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Latn-R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Uputstvo</w:t>
      </w:r>
      <w:r w:rsidR="001A25EB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 xml:space="preserve"> za podno</w:t>
      </w:r>
      <w:r w:rsidR="008B784B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šenje</w:t>
      </w:r>
      <w:r w:rsidR="00177AAC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 xml:space="preserve"> projekta</w:t>
      </w:r>
    </w:p>
    <w:p w14:paraId="0A5D3FEB" w14:textId="77777777" w:rsidR="0000435B" w:rsidRPr="001A25EB" w:rsidRDefault="0000435B" w:rsidP="004C0F27">
      <w:pPr>
        <w:jc w:val="center"/>
        <w:rPr>
          <w:rFonts w:ascii="Times New Roman" w:hAnsi="Times New Roman" w:cs="Times New Roman"/>
          <w:sz w:val="32"/>
          <w:szCs w:val="32"/>
          <w:lang w:val="sr-Latn-RS"/>
        </w:rPr>
      </w:pPr>
    </w:p>
    <w:p w14:paraId="0D3FDD77" w14:textId="7520C192" w:rsidR="00BF7338" w:rsidRPr="001A25EB" w:rsidRDefault="001A25EB" w:rsidP="004C0F27">
      <w:pPr>
        <w:jc w:val="center"/>
        <w:rPr>
          <w:rFonts w:ascii="Times New Roman" w:hAnsi="Times New Roman" w:cs="Times New Roman"/>
          <w:i/>
          <w:iCs/>
          <w:sz w:val="32"/>
          <w:szCs w:val="32"/>
          <w:lang w:val="sr-Latn-RS"/>
        </w:rPr>
      </w:pPr>
      <w:r w:rsidRPr="001A25EB">
        <w:rPr>
          <w:rFonts w:ascii="Times New Roman" w:hAnsi="Times New Roman" w:cs="Times New Roman"/>
          <w:i/>
          <w:iCs/>
          <w:sz w:val="32"/>
          <w:szCs w:val="32"/>
          <w:lang w:val="sr-Latn-RS"/>
        </w:rPr>
        <w:t xml:space="preserve">Otvoren poziv za </w:t>
      </w:r>
      <w:r w:rsidR="00DE5C94">
        <w:rPr>
          <w:rFonts w:ascii="Times New Roman" w:hAnsi="Times New Roman" w:cs="Times New Roman"/>
          <w:i/>
          <w:iCs/>
          <w:sz w:val="32"/>
          <w:szCs w:val="32"/>
          <w:lang w:val="sr-Latn-RS"/>
        </w:rPr>
        <w:t>sub</w:t>
      </w:r>
      <w:r w:rsidR="003A18AD">
        <w:rPr>
          <w:rFonts w:ascii="Times New Roman" w:hAnsi="Times New Roman" w:cs="Times New Roman"/>
          <w:i/>
          <w:iCs/>
          <w:sz w:val="32"/>
          <w:szCs w:val="32"/>
          <w:lang w:val="sr-Latn-RS"/>
        </w:rPr>
        <w:t>-grant</w:t>
      </w:r>
      <w:r w:rsidRPr="001A25EB">
        <w:rPr>
          <w:rFonts w:ascii="Times New Roman" w:hAnsi="Times New Roman" w:cs="Times New Roman"/>
          <w:i/>
          <w:iCs/>
          <w:sz w:val="32"/>
          <w:szCs w:val="32"/>
          <w:lang w:val="sr-Latn-RS"/>
        </w:rPr>
        <w:t xml:space="preserve">ove za OCD </w:t>
      </w:r>
      <w:r w:rsidR="00113D1D">
        <w:rPr>
          <w:rFonts w:ascii="Times New Roman" w:hAnsi="Times New Roman" w:cs="Times New Roman"/>
          <w:i/>
          <w:iCs/>
          <w:sz w:val="32"/>
          <w:szCs w:val="32"/>
          <w:lang w:val="sr-Latn-RS"/>
        </w:rPr>
        <w:t>u</w:t>
      </w:r>
      <w:r w:rsidRPr="001A25EB">
        <w:rPr>
          <w:rFonts w:ascii="Times New Roman" w:hAnsi="Times New Roman" w:cs="Times New Roman"/>
          <w:i/>
          <w:iCs/>
          <w:sz w:val="32"/>
          <w:szCs w:val="32"/>
          <w:lang w:val="sr-Latn-RS"/>
        </w:rPr>
        <w:t xml:space="preserve"> Srbij</w:t>
      </w:r>
      <w:r w:rsidR="00113D1D">
        <w:rPr>
          <w:rFonts w:ascii="Times New Roman" w:hAnsi="Times New Roman" w:cs="Times New Roman"/>
          <w:i/>
          <w:iCs/>
          <w:sz w:val="32"/>
          <w:szCs w:val="32"/>
          <w:lang w:val="sr-Latn-RS"/>
        </w:rPr>
        <w:t>i</w:t>
      </w:r>
    </w:p>
    <w:p w14:paraId="2D04422F" w14:textId="77777777" w:rsidR="004C0F27" w:rsidRPr="001A25EB" w:rsidRDefault="004C0F27" w:rsidP="00BF7338">
      <w:pPr>
        <w:rPr>
          <w:rFonts w:ascii="Times New Roman" w:hAnsi="Times New Roman" w:cs="Times New Roman"/>
          <w:sz w:val="32"/>
          <w:szCs w:val="32"/>
          <w:lang w:val="sr-Latn-RS"/>
        </w:rPr>
      </w:pPr>
    </w:p>
    <w:p w14:paraId="1F81E09A" w14:textId="77777777" w:rsidR="004C0F27" w:rsidRPr="001A25EB" w:rsidRDefault="004C0F27" w:rsidP="00BF7338">
      <w:pPr>
        <w:rPr>
          <w:rFonts w:ascii="Times New Roman" w:hAnsi="Times New Roman" w:cs="Times New Roman"/>
          <w:sz w:val="32"/>
          <w:szCs w:val="32"/>
          <w:lang w:val="sr-Latn-RS"/>
        </w:rPr>
      </w:pPr>
    </w:p>
    <w:p w14:paraId="243DD18B" w14:textId="77777777" w:rsidR="00007878" w:rsidRPr="00D352CD" w:rsidRDefault="004C0F27" w:rsidP="00007878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sr-Latn-RS"/>
        </w:rPr>
      </w:pPr>
      <w:r w:rsidRPr="001A25EB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“</w:t>
      </w:r>
      <w:r w:rsidR="001A25EB" w:rsidRPr="009578F6">
        <w:rPr>
          <w:lang w:val="sr-Latn-RS"/>
        </w:rPr>
        <w:t xml:space="preserve"> </w:t>
      </w:r>
    </w:p>
    <w:p w14:paraId="5E1D2A6C" w14:textId="77777777" w:rsidR="00007878" w:rsidRPr="00D352CD" w:rsidRDefault="00007878" w:rsidP="00D352CD">
      <w:pPr>
        <w:ind w:left="720"/>
        <w:rPr>
          <w:rFonts w:ascii="Times New Roman" w:hAnsi="Times New Roman" w:cs="Times New Roman"/>
          <w:b/>
          <w:bCs/>
          <w:sz w:val="36"/>
          <w:szCs w:val="36"/>
          <w:lang w:val="sr-Latn-RS"/>
        </w:rPr>
      </w:pPr>
      <w:hyperlink r:id="rId11" w:history="1">
        <w:r w:rsidRPr="00D352CD">
          <w:rPr>
            <w:rStyle w:val="Hyperlink"/>
            <w:rFonts w:ascii="Times New Roman" w:hAnsi="Times New Roman" w:cs="Times New Roman"/>
            <w:b/>
            <w:bCs/>
            <w:sz w:val="36"/>
            <w:szCs w:val="36"/>
            <w:lang w:val="sr-Latn-RS"/>
          </w:rPr>
          <w:t>Nadzor nad integritetom na Zapadnom Balkanu i u Turskoj: civilno društvo u borbi protiv korupcije kroz upotrebu podataka o političkom integritetu</w:t>
        </w:r>
      </w:hyperlink>
    </w:p>
    <w:p w14:paraId="1CB8D232" w14:textId="36730601" w:rsidR="004C0F27" w:rsidRPr="001A25EB" w:rsidRDefault="004C0F27" w:rsidP="004C0F27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sr-Latn-RS"/>
        </w:rPr>
      </w:pPr>
      <w:r w:rsidRPr="001A25EB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”</w:t>
      </w:r>
    </w:p>
    <w:p w14:paraId="493B7F42" w14:textId="77777777" w:rsidR="004C0F27" w:rsidRPr="001A25EB" w:rsidRDefault="004C0F27" w:rsidP="00BF7338">
      <w:pPr>
        <w:rPr>
          <w:rFonts w:ascii="Times New Roman" w:hAnsi="Times New Roman" w:cs="Times New Roman"/>
          <w:sz w:val="32"/>
          <w:szCs w:val="32"/>
          <w:lang w:val="sr-Latn-RS"/>
        </w:rPr>
      </w:pPr>
    </w:p>
    <w:p w14:paraId="4EF392BD" w14:textId="77777777" w:rsidR="004C0F27" w:rsidRPr="001A25EB" w:rsidRDefault="004C0F27" w:rsidP="00BF7338">
      <w:pPr>
        <w:rPr>
          <w:rFonts w:ascii="Times New Roman" w:hAnsi="Times New Roman" w:cs="Times New Roman"/>
          <w:sz w:val="32"/>
          <w:szCs w:val="32"/>
          <w:lang w:val="sr-Latn-RS"/>
        </w:rPr>
      </w:pPr>
    </w:p>
    <w:p w14:paraId="75172EFE" w14:textId="77777777" w:rsidR="00DA470E" w:rsidRPr="001A25EB" w:rsidRDefault="00DA470E" w:rsidP="00BF7338">
      <w:pPr>
        <w:rPr>
          <w:rFonts w:ascii="Times New Roman" w:hAnsi="Times New Roman" w:cs="Times New Roman"/>
          <w:sz w:val="32"/>
          <w:szCs w:val="32"/>
          <w:lang w:val="sr-Latn-RS"/>
        </w:rPr>
      </w:pPr>
    </w:p>
    <w:p w14:paraId="675FA633" w14:textId="75BA3039" w:rsidR="004C0F27" w:rsidRPr="001A25EB" w:rsidRDefault="001A25EB" w:rsidP="004C0F27">
      <w:pPr>
        <w:jc w:val="center"/>
        <w:rPr>
          <w:rFonts w:ascii="Times New Roman" w:hAnsi="Times New Roman" w:cs="Times New Roman"/>
          <w:sz w:val="32"/>
          <w:szCs w:val="32"/>
          <w:lang w:val="sr-Latn-RS"/>
        </w:rPr>
      </w:pPr>
      <w:r>
        <w:rPr>
          <w:rFonts w:ascii="Times New Roman" w:hAnsi="Times New Roman" w:cs="Times New Roman"/>
          <w:sz w:val="32"/>
          <w:szCs w:val="32"/>
          <w:lang w:val="sr-Latn-RS"/>
        </w:rPr>
        <w:t>Rok za podnošenje pr</w:t>
      </w:r>
      <w:r w:rsidR="00B119EE">
        <w:rPr>
          <w:rFonts w:ascii="Times New Roman" w:hAnsi="Times New Roman" w:cs="Times New Roman"/>
          <w:sz w:val="32"/>
          <w:szCs w:val="32"/>
          <w:lang w:val="sr-Latn-RS"/>
        </w:rPr>
        <w:t>edloga projekta</w:t>
      </w:r>
      <w:r w:rsidR="004C0F27" w:rsidRPr="001A25EB">
        <w:rPr>
          <w:rFonts w:ascii="Times New Roman" w:hAnsi="Times New Roman" w:cs="Times New Roman"/>
          <w:sz w:val="32"/>
          <w:szCs w:val="32"/>
          <w:lang w:val="sr-Latn-RS"/>
        </w:rPr>
        <w:t xml:space="preserve">: </w:t>
      </w:r>
    </w:p>
    <w:p w14:paraId="02944578" w14:textId="539A21C4" w:rsidR="00E65190" w:rsidRDefault="00AB3346" w:rsidP="004C0F2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Latn-RS"/>
        </w:rPr>
      </w:pPr>
      <w:r w:rsidRPr="00E6519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25</w:t>
      </w:r>
      <w:r w:rsidR="00E65190" w:rsidRPr="00E6519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 xml:space="preserve">. jul </w:t>
      </w:r>
      <w:r w:rsidR="006F7F1D" w:rsidRPr="00E6519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2025</w:t>
      </w:r>
    </w:p>
    <w:p w14:paraId="5B0E4673" w14:textId="77777777" w:rsidR="00E65190" w:rsidRDefault="00E65190">
      <w:pPr>
        <w:rPr>
          <w:rFonts w:ascii="Times New Roman" w:hAnsi="Times New Roman" w:cs="Times New Roman"/>
          <w:b/>
          <w:bCs/>
          <w:sz w:val="32"/>
          <w:szCs w:val="32"/>
          <w:lang w:val="sr-Latn-R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sr-Latn-RS"/>
        </w:rPr>
        <w:br w:type="page"/>
      </w:r>
    </w:p>
    <w:p w14:paraId="32572102" w14:textId="77777777" w:rsidR="004C0F27" w:rsidRPr="001A25EB" w:rsidRDefault="004C0F27" w:rsidP="004C0F2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Latn-RS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sr-Latn-RS"/>
          <w14:ligatures w14:val="standardContextual"/>
        </w:rPr>
        <w:id w:val="-210896360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2F58D4D" w14:textId="0BA0500C" w:rsidR="00AC1E89" w:rsidRPr="001A25EB" w:rsidRDefault="001A25EB">
          <w:pPr>
            <w:pStyle w:val="TOCHeading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  <w:lang w:val="sr-Latn-RS"/>
            </w:rPr>
          </w:pPr>
          <w:r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  <w:lang w:val="sr-Latn-RS"/>
            </w:rPr>
            <w:t>Sadržaj</w:t>
          </w:r>
        </w:p>
        <w:p w14:paraId="01B8F230" w14:textId="77777777" w:rsidR="00AC1E89" w:rsidRPr="001A25EB" w:rsidRDefault="00AC1E89" w:rsidP="00AC1E89">
          <w:pPr>
            <w:rPr>
              <w:lang w:val="sr-Latn-RS"/>
            </w:rPr>
          </w:pPr>
        </w:p>
        <w:p w14:paraId="1E4BF85A" w14:textId="6BB21B8D" w:rsidR="003A18AD" w:rsidRDefault="00AC1E89">
          <w:pPr>
            <w:pStyle w:val="TOC1"/>
            <w:tabs>
              <w:tab w:val="left" w:pos="480"/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GB" w:eastAsia="en-GB"/>
            </w:rPr>
          </w:pPr>
          <w:r w:rsidRPr="001A25EB">
            <w:rPr>
              <w:lang w:val="sr-Latn-RS"/>
            </w:rPr>
            <w:fldChar w:fldCharType="begin"/>
          </w:r>
          <w:r w:rsidRPr="001A25EB">
            <w:rPr>
              <w:lang w:val="sr-Latn-RS"/>
            </w:rPr>
            <w:instrText xml:space="preserve"> TOC \o "1-3" \h \z \u </w:instrText>
          </w:r>
          <w:r w:rsidRPr="001A25EB">
            <w:rPr>
              <w:lang w:val="sr-Latn-RS"/>
            </w:rPr>
            <w:fldChar w:fldCharType="separate"/>
          </w:r>
          <w:hyperlink w:anchor="_Toc193206726" w:history="1">
            <w:r w:rsidR="003A18AD" w:rsidRPr="000225CE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RS"/>
              </w:rPr>
              <w:t>1.</w:t>
            </w:r>
            <w:r w:rsidR="003A18AD">
              <w:rPr>
                <w:rFonts w:eastAsiaTheme="minorEastAsia"/>
                <w:noProof/>
                <w:sz w:val="24"/>
                <w:szCs w:val="24"/>
                <w:lang w:val="en-GB" w:eastAsia="en-GB"/>
              </w:rPr>
              <w:tab/>
            </w:r>
            <w:r w:rsidR="003A18AD" w:rsidRPr="000225CE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RS"/>
              </w:rPr>
              <w:t>UVOD</w:t>
            </w:r>
            <w:r w:rsidR="003A18AD">
              <w:rPr>
                <w:noProof/>
                <w:webHidden/>
              </w:rPr>
              <w:tab/>
            </w:r>
            <w:r w:rsidR="003A18AD">
              <w:rPr>
                <w:noProof/>
                <w:webHidden/>
              </w:rPr>
              <w:fldChar w:fldCharType="begin"/>
            </w:r>
            <w:r w:rsidR="003A18AD">
              <w:rPr>
                <w:noProof/>
                <w:webHidden/>
              </w:rPr>
              <w:instrText xml:space="preserve"> PAGEREF _Toc193206726 \h </w:instrText>
            </w:r>
            <w:r w:rsidR="003A18AD">
              <w:rPr>
                <w:noProof/>
                <w:webHidden/>
              </w:rPr>
            </w:r>
            <w:r w:rsidR="003A18AD">
              <w:rPr>
                <w:noProof/>
                <w:webHidden/>
              </w:rPr>
              <w:fldChar w:fldCharType="separate"/>
            </w:r>
            <w:r w:rsidR="003A18AD">
              <w:rPr>
                <w:noProof/>
                <w:webHidden/>
              </w:rPr>
              <w:t>2</w:t>
            </w:r>
            <w:r w:rsidR="003A18AD">
              <w:rPr>
                <w:noProof/>
                <w:webHidden/>
              </w:rPr>
              <w:fldChar w:fldCharType="end"/>
            </w:r>
          </w:hyperlink>
        </w:p>
        <w:p w14:paraId="638351FC" w14:textId="72900B85" w:rsidR="003A18AD" w:rsidRDefault="003A18AD">
          <w:pPr>
            <w:pStyle w:val="TOC1"/>
            <w:tabs>
              <w:tab w:val="left" w:pos="480"/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GB" w:eastAsia="en-GB"/>
            </w:rPr>
          </w:pPr>
          <w:hyperlink w:anchor="_Toc193206727" w:history="1">
            <w:r w:rsidRPr="000225CE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RS"/>
              </w:rPr>
              <w:t>2.</w:t>
            </w:r>
            <w:r>
              <w:rPr>
                <w:rFonts w:eastAsiaTheme="minorEastAsia"/>
                <w:noProof/>
                <w:sz w:val="24"/>
                <w:szCs w:val="24"/>
                <w:lang w:val="en-GB" w:eastAsia="en-GB"/>
              </w:rPr>
              <w:tab/>
            </w:r>
            <w:r w:rsidRPr="000225CE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RS"/>
              </w:rPr>
              <w:t>OSNOVNE INFORMACIJE I SVRHA POZIVA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_Toc193206727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ED20B7" w14:textId="441D68E8" w:rsidR="003A18AD" w:rsidRDefault="003A18AD">
          <w:pPr>
            <w:pStyle w:val="TOC1"/>
            <w:tabs>
              <w:tab w:val="left" w:pos="480"/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GB" w:eastAsia="en-GB"/>
            </w:rPr>
          </w:pPr>
          <w:hyperlink w:anchor="_Toc193206728" w:history="1">
            <w:r w:rsidRPr="000225CE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RS"/>
              </w:rPr>
              <w:t>3.</w:t>
            </w:r>
            <w:r>
              <w:rPr>
                <w:rFonts w:eastAsiaTheme="minorEastAsia"/>
                <w:noProof/>
                <w:sz w:val="24"/>
                <w:szCs w:val="24"/>
                <w:lang w:val="en-GB" w:eastAsia="en-GB"/>
              </w:rPr>
              <w:tab/>
            </w:r>
            <w:r w:rsidRPr="000225CE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RS"/>
              </w:rPr>
              <w:t>CILJ, AKTIVNOSTI I OČEKIVANI UTICA</w:t>
            </w:r>
            <w:r w:rsidR="00BD3196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RS"/>
              </w:rPr>
              <w:t>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_Toc193206728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0CE31A" w14:textId="3672CDD0" w:rsidR="003A18AD" w:rsidRDefault="003A18AD">
          <w:pPr>
            <w:pStyle w:val="TOC1"/>
            <w:tabs>
              <w:tab w:val="left" w:pos="480"/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GB" w:eastAsia="en-GB"/>
            </w:rPr>
          </w:pPr>
          <w:hyperlink w:anchor="_Toc193206729" w:history="1">
            <w:r w:rsidRPr="000225CE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RS"/>
              </w:rPr>
              <w:t>4.</w:t>
            </w:r>
            <w:r>
              <w:rPr>
                <w:rFonts w:eastAsiaTheme="minorEastAsia"/>
                <w:noProof/>
                <w:sz w:val="24"/>
                <w:szCs w:val="24"/>
                <w:lang w:val="en-GB" w:eastAsia="en-GB"/>
              </w:rPr>
              <w:tab/>
            </w:r>
            <w:r w:rsidRPr="000225CE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RS"/>
              </w:rPr>
              <w:t>DOSTUPAN BUDŽET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_Toc193206729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710F06" w14:textId="02D8EF13" w:rsidR="003A18AD" w:rsidRDefault="003A18AD">
          <w:pPr>
            <w:pStyle w:val="TOC1"/>
            <w:tabs>
              <w:tab w:val="left" w:pos="480"/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GB" w:eastAsia="en-GB"/>
            </w:rPr>
          </w:pPr>
          <w:hyperlink w:anchor="_Toc193206730" w:history="1">
            <w:r w:rsidRPr="000225CE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RS"/>
              </w:rPr>
              <w:t>5.</w:t>
            </w:r>
            <w:r>
              <w:rPr>
                <w:rFonts w:eastAsiaTheme="minorEastAsia"/>
                <w:noProof/>
                <w:sz w:val="24"/>
                <w:szCs w:val="24"/>
                <w:lang w:val="en-GB" w:eastAsia="en-GB"/>
              </w:rPr>
              <w:tab/>
            </w:r>
            <w:r w:rsidR="00046B38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RS"/>
              </w:rPr>
              <w:t>KVALIFIKO</w:t>
            </w:r>
            <w:r w:rsidR="0000200D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RS"/>
              </w:rPr>
              <w:t>VANOST</w:t>
            </w:r>
            <w:r w:rsidRPr="000225CE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RS"/>
              </w:rPr>
              <w:t xml:space="preserve"> PODNOSILACA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_Toc193206730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5A23F5" w14:textId="60C88E4C" w:rsidR="003A18AD" w:rsidRDefault="003A18AD">
          <w:pPr>
            <w:pStyle w:val="TOC1"/>
            <w:tabs>
              <w:tab w:val="left" w:pos="480"/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GB" w:eastAsia="en-GB"/>
            </w:rPr>
          </w:pPr>
          <w:hyperlink w:anchor="_Toc193206731" w:history="1">
            <w:r w:rsidRPr="000225CE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RS"/>
              </w:rPr>
              <w:t>6.</w:t>
            </w:r>
            <w:r>
              <w:rPr>
                <w:rFonts w:eastAsiaTheme="minorEastAsia"/>
                <w:noProof/>
                <w:sz w:val="24"/>
                <w:szCs w:val="24"/>
                <w:lang w:val="en-GB" w:eastAsia="en-GB"/>
              </w:rPr>
              <w:tab/>
            </w:r>
            <w:r w:rsidRPr="000225CE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RS"/>
              </w:rPr>
              <w:t>ROKOVI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_Toc193206731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22527C" w14:textId="575862D3" w:rsidR="003A18AD" w:rsidRDefault="003A18AD">
          <w:pPr>
            <w:pStyle w:val="TOC1"/>
            <w:tabs>
              <w:tab w:val="left" w:pos="480"/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GB" w:eastAsia="en-GB"/>
            </w:rPr>
          </w:pPr>
          <w:hyperlink w:anchor="_Toc193206732" w:history="1">
            <w:r w:rsidRPr="000225CE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RS"/>
              </w:rPr>
              <w:t>7.</w:t>
            </w:r>
            <w:r>
              <w:rPr>
                <w:rFonts w:eastAsiaTheme="minorEastAsia"/>
                <w:noProof/>
                <w:sz w:val="24"/>
                <w:szCs w:val="24"/>
                <w:lang w:val="en-GB" w:eastAsia="en-GB"/>
              </w:rPr>
              <w:tab/>
            </w:r>
            <w:r w:rsidR="008B6FB0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RS"/>
              </w:rPr>
              <w:t>NAČIN PRIJAVE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_Toc193206732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C328C7" w14:textId="0ADD41A0" w:rsidR="003A18AD" w:rsidRDefault="003A18AD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GB" w:eastAsia="en-GB"/>
            </w:rPr>
          </w:pPr>
          <w:hyperlink w:anchor="_Toc193206733" w:history="1">
            <w:r w:rsidRPr="000225CE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RS"/>
              </w:rPr>
              <w:t>7.1.</w:t>
            </w:r>
            <w:r>
              <w:rPr>
                <w:rFonts w:eastAsiaTheme="minorEastAsia"/>
                <w:noProof/>
                <w:sz w:val="24"/>
                <w:szCs w:val="24"/>
                <w:lang w:val="en-GB" w:eastAsia="en-GB"/>
              </w:rPr>
              <w:tab/>
            </w:r>
            <w:r w:rsidRPr="000225CE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RS"/>
              </w:rPr>
              <w:t>Dokumenti za prijavu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_Toc193206733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0029F2" w14:textId="74D417F6" w:rsidR="003A18AD" w:rsidRDefault="003A18AD">
          <w:pPr>
            <w:pStyle w:val="TOC1"/>
            <w:tabs>
              <w:tab w:val="left" w:pos="480"/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GB" w:eastAsia="en-GB"/>
            </w:rPr>
          </w:pPr>
          <w:hyperlink w:anchor="_Toc193206734" w:history="1">
            <w:r w:rsidRPr="000225CE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RS"/>
              </w:rPr>
              <w:t>8.</w:t>
            </w:r>
            <w:r>
              <w:rPr>
                <w:rFonts w:eastAsiaTheme="minorEastAsia"/>
                <w:noProof/>
                <w:sz w:val="24"/>
                <w:szCs w:val="24"/>
                <w:lang w:val="en-GB" w:eastAsia="en-GB"/>
              </w:rPr>
              <w:tab/>
            </w:r>
            <w:r w:rsidR="008B6FB0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RS"/>
              </w:rPr>
              <w:t>USLOVI</w:t>
            </w:r>
            <w:r w:rsidRPr="000225CE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RS"/>
              </w:rPr>
              <w:t>I POZIVA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_Toc193206734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55DF9D" w14:textId="1255423B" w:rsidR="003A18AD" w:rsidRDefault="003A18AD">
          <w:pPr>
            <w:pStyle w:val="TOC1"/>
            <w:tabs>
              <w:tab w:val="left" w:pos="480"/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GB" w:eastAsia="en-GB"/>
            </w:rPr>
          </w:pPr>
          <w:hyperlink w:anchor="_Toc193206735" w:history="1">
            <w:r w:rsidRPr="000225CE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RS"/>
              </w:rPr>
              <w:t>9.</w:t>
            </w:r>
            <w:r>
              <w:rPr>
                <w:rFonts w:eastAsiaTheme="minorEastAsia"/>
                <w:noProof/>
                <w:sz w:val="24"/>
                <w:szCs w:val="24"/>
                <w:lang w:val="en-GB" w:eastAsia="en-GB"/>
              </w:rPr>
              <w:tab/>
            </w:r>
            <w:r w:rsidRPr="000225CE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RS"/>
              </w:rPr>
              <w:t>PROCES SELEKCIJE I KRITERIJUMI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_Toc193206735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705471" w14:textId="59F2F059" w:rsidR="003A18AD" w:rsidRDefault="003A18AD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GB" w:eastAsia="en-GB"/>
            </w:rPr>
          </w:pPr>
          <w:hyperlink w:anchor="_Toc193206736" w:history="1">
            <w:r w:rsidRPr="000225CE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RS"/>
              </w:rPr>
              <w:t>9.1.</w:t>
            </w:r>
            <w:r>
              <w:rPr>
                <w:rFonts w:eastAsiaTheme="minorEastAsia"/>
                <w:noProof/>
                <w:sz w:val="24"/>
                <w:szCs w:val="24"/>
                <w:lang w:val="en-GB" w:eastAsia="en-GB"/>
              </w:rPr>
              <w:tab/>
            </w:r>
            <w:r w:rsidRPr="000225CE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RS"/>
              </w:rPr>
              <w:t>Početni pregled prijava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_Toc193206736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6434B1" w14:textId="500F2F78" w:rsidR="003A18AD" w:rsidRDefault="003A18AD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GB" w:eastAsia="en-GB"/>
            </w:rPr>
          </w:pPr>
          <w:hyperlink w:anchor="_Toc193206737" w:history="1">
            <w:r w:rsidRPr="000225CE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RS"/>
              </w:rPr>
              <w:t>9.2.</w:t>
            </w:r>
            <w:r>
              <w:rPr>
                <w:rFonts w:eastAsiaTheme="minorEastAsia"/>
                <w:noProof/>
                <w:sz w:val="24"/>
                <w:szCs w:val="24"/>
                <w:lang w:val="en-GB" w:eastAsia="en-GB"/>
              </w:rPr>
              <w:tab/>
            </w:r>
            <w:r w:rsidRPr="000225CE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RS"/>
              </w:rPr>
              <w:t>Evaluacija i selekcija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_Toc193206737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462246" w14:textId="31F61660" w:rsidR="003A18AD" w:rsidRDefault="003A18AD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GB" w:eastAsia="en-GB"/>
            </w:rPr>
          </w:pPr>
          <w:hyperlink w:anchor="_Toc193206738" w:history="1">
            <w:r w:rsidRPr="000225CE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RS"/>
              </w:rPr>
              <w:t>9.3.</w:t>
            </w:r>
            <w:r>
              <w:rPr>
                <w:rFonts w:eastAsiaTheme="minorEastAsia"/>
                <w:noProof/>
                <w:sz w:val="24"/>
                <w:szCs w:val="24"/>
                <w:lang w:val="en-GB" w:eastAsia="en-GB"/>
              </w:rPr>
              <w:tab/>
            </w:r>
            <w:r w:rsidRPr="000225CE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RS"/>
              </w:rPr>
              <w:t>Obaveštenje podnosilaca prijave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_Toc193206738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9DA534" w14:textId="4F31B01A" w:rsidR="003A18AD" w:rsidRDefault="003A18AD">
          <w:pPr>
            <w:pStyle w:val="TOC1"/>
            <w:tabs>
              <w:tab w:val="left" w:pos="720"/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GB" w:eastAsia="en-GB"/>
            </w:rPr>
          </w:pPr>
          <w:hyperlink w:anchor="_Toc193206739" w:history="1">
            <w:r w:rsidRPr="000225CE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RS"/>
              </w:rPr>
              <w:t>10.</w:t>
            </w:r>
            <w:r>
              <w:rPr>
                <w:rFonts w:eastAsiaTheme="minorEastAsia"/>
                <w:noProof/>
                <w:sz w:val="24"/>
                <w:szCs w:val="24"/>
                <w:lang w:val="en-GB" w:eastAsia="en-GB"/>
              </w:rPr>
              <w:tab/>
            </w:r>
            <w:r w:rsidRPr="000225CE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RS"/>
              </w:rPr>
              <w:t>MENTORSTVO I IZVEŠTAVANJE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_Toc193206739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3A868F" w14:textId="62D7AA8F" w:rsidR="00AC1E89" w:rsidRPr="001A25EB" w:rsidRDefault="00AC1E89" w:rsidP="00AC1E89">
          <w:pPr>
            <w:spacing w:line="360" w:lineRule="auto"/>
            <w:rPr>
              <w:lang w:val="sr-Latn-RS"/>
            </w:rPr>
          </w:pPr>
          <w:r w:rsidRPr="001A25EB">
            <w:rPr>
              <w:b/>
              <w:bCs/>
              <w:noProof/>
              <w:lang w:val="sr-Latn-RS"/>
            </w:rPr>
            <w:fldChar w:fldCharType="end"/>
          </w:r>
        </w:p>
      </w:sdtContent>
    </w:sdt>
    <w:p w14:paraId="2D0C8DB4" w14:textId="77777777" w:rsidR="000A637C" w:rsidRPr="001A25EB" w:rsidRDefault="000A637C" w:rsidP="004C0F27">
      <w:pPr>
        <w:rPr>
          <w:lang w:val="sr-Latn-RS"/>
        </w:rPr>
      </w:pPr>
    </w:p>
    <w:p w14:paraId="1CD15B62" w14:textId="754D20CA" w:rsidR="004C0F27" w:rsidRPr="001A25EB" w:rsidRDefault="004C0F27" w:rsidP="004C0F27">
      <w:pPr>
        <w:rPr>
          <w:lang w:val="sr-Latn-RS"/>
        </w:rPr>
      </w:pPr>
    </w:p>
    <w:p w14:paraId="4E0E56D8" w14:textId="77777777" w:rsidR="004C0F27" w:rsidRPr="001A25EB" w:rsidRDefault="004C0F27" w:rsidP="004C0F27">
      <w:pPr>
        <w:rPr>
          <w:lang w:val="sr-Latn-RS"/>
        </w:rPr>
      </w:pPr>
    </w:p>
    <w:p w14:paraId="3C1C4946" w14:textId="77777777" w:rsidR="004C0F27" w:rsidRPr="001A25EB" w:rsidRDefault="004C0F27" w:rsidP="004C0F27">
      <w:pPr>
        <w:rPr>
          <w:lang w:val="sr-Latn-RS"/>
        </w:rPr>
      </w:pPr>
    </w:p>
    <w:p w14:paraId="738AC0C3" w14:textId="77777777" w:rsidR="004C0F27" w:rsidRPr="001A25EB" w:rsidRDefault="004C0F27" w:rsidP="004C0F27">
      <w:pPr>
        <w:rPr>
          <w:lang w:val="sr-Latn-RS"/>
        </w:rPr>
      </w:pPr>
    </w:p>
    <w:p w14:paraId="256C4E18" w14:textId="77777777" w:rsidR="004C0F27" w:rsidRPr="001A25EB" w:rsidRDefault="004C0F27" w:rsidP="004C0F27">
      <w:pPr>
        <w:rPr>
          <w:lang w:val="sr-Latn-RS"/>
        </w:rPr>
      </w:pPr>
    </w:p>
    <w:p w14:paraId="65E13E95" w14:textId="77777777" w:rsidR="004C0F27" w:rsidRPr="001A25EB" w:rsidRDefault="004C0F27" w:rsidP="004C0F27">
      <w:pPr>
        <w:rPr>
          <w:lang w:val="sr-Latn-RS"/>
        </w:rPr>
      </w:pPr>
    </w:p>
    <w:p w14:paraId="3DF8B838" w14:textId="77777777" w:rsidR="004C0F27" w:rsidRPr="001A25EB" w:rsidRDefault="004C0F27" w:rsidP="004C0F27">
      <w:pPr>
        <w:rPr>
          <w:lang w:val="sr-Latn-RS"/>
        </w:rPr>
      </w:pPr>
    </w:p>
    <w:p w14:paraId="27179228" w14:textId="77777777" w:rsidR="004C0F27" w:rsidRPr="001A25EB" w:rsidRDefault="004C0F27" w:rsidP="004C0F27">
      <w:pPr>
        <w:rPr>
          <w:lang w:val="sr-Latn-RS"/>
        </w:rPr>
      </w:pPr>
    </w:p>
    <w:p w14:paraId="400AADD1" w14:textId="77777777" w:rsidR="004C0F27" w:rsidRPr="001A25EB" w:rsidRDefault="004C0F27" w:rsidP="004C0F27">
      <w:pPr>
        <w:rPr>
          <w:lang w:val="sr-Latn-RS"/>
        </w:rPr>
      </w:pPr>
    </w:p>
    <w:p w14:paraId="6EC3E86D" w14:textId="2C5EB243" w:rsidR="00823AF1" w:rsidRPr="001A25EB" w:rsidRDefault="001A25EB" w:rsidP="00B55898">
      <w:pPr>
        <w:pStyle w:val="Heading1"/>
        <w:numPr>
          <w:ilvl w:val="0"/>
          <w:numId w:val="65"/>
        </w:numPr>
        <w:spacing w:before="0" w:after="240"/>
        <w:rPr>
          <w:rFonts w:ascii="Times New Roman" w:hAnsi="Times New Roman" w:cs="Times New Roman"/>
          <w:b/>
          <w:bCs/>
          <w:color w:val="auto"/>
          <w:sz w:val="24"/>
          <w:szCs w:val="24"/>
          <w:lang w:val="sr-Latn-RS"/>
        </w:rPr>
      </w:pPr>
      <w:bookmarkStart w:id="0" w:name="_Toc193206726"/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sr-Latn-RS"/>
        </w:rPr>
        <w:lastRenderedPageBreak/>
        <w:t>UVOD</w:t>
      </w:r>
      <w:bookmarkEnd w:id="0"/>
    </w:p>
    <w:p w14:paraId="18F366E8" w14:textId="12385F0C" w:rsidR="00823AF1" w:rsidRPr="001A25EB" w:rsidRDefault="009578F6" w:rsidP="00E65190">
      <w:p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Projekat</w:t>
      </w:r>
      <w:r w:rsidRPr="001A25EB">
        <w:rPr>
          <w:rFonts w:ascii="Times New Roman" w:hAnsi="Times New Roman" w:cs="Times New Roman"/>
          <w:lang w:val="sr-Latn-RS"/>
        </w:rPr>
        <w:t xml:space="preserve"> </w:t>
      </w:r>
      <w:r w:rsidR="003A18AD">
        <w:rPr>
          <w:rFonts w:ascii="Times New Roman" w:hAnsi="Times New Roman" w:cs="Times New Roman"/>
          <w:lang w:val="sr-Latn-RS"/>
        </w:rPr>
        <w:t>„</w:t>
      </w:r>
      <w:hyperlink r:id="rId12" w:history="1">
        <w:r w:rsidR="00E16CB8" w:rsidRPr="00147784">
          <w:rPr>
            <w:rStyle w:val="Hyperlink"/>
            <w:rFonts w:asciiTheme="majorBidi" w:hAnsiTheme="majorBidi" w:cstheme="majorBidi"/>
            <w:lang w:val="sr-Latn-RS"/>
          </w:rPr>
          <w:t>Nadzor nad integritetom na Zapadnom Balkanu i u Turskoj: civilno društvo u borbi protiv korupcije kroz upotrebu podataka o političkom integritetu</w:t>
        </w:r>
      </w:hyperlink>
      <w:r w:rsidR="001A25EB" w:rsidRPr="001A25EB">
        <w:rPr>
          <w:rFonts w:ascii="Times New Roman" w:hAnsi="Times New Roman" w:cs="Times New Roman"/>
          <w:lang w:val="sr-Latn-RS"/>
        </w:rPr>
        <w:t>“ (u daljem tekstu IW WBT) finansira se u okviru EU programa za civilno društvo i medije u korist Zapadnog Balkana i Turske za 2021-2023. Reč je o trogodišnj</w:t>
      </w:r>
      <w:r>
        <w:rPr>
          <w:rFonts w:ascii="Times New Roman" w:hAnsi="Times New Roman" w:cs="Times New Roman"/>
          <w:lang w:val="sr-Latn-RS"/>
        </w:rPr>
        <w:t>em</w:t>
      </w:r>
      <w:r w:rsidR="001A25EB" w:rsidRPr="001A25EB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>projektu</w:t>
      </w:r>
      <w:r w:rsidRPr="001A25EB">
        <w:rPr>
          <w:rFonts w:ascii="Times New Roman" w:hAnsi="Times New Roman" w:cs="Times New Roman"/>
          <w:lang w:val="sr-Latn-RS"/>
        </w:rPr>
        <w:t xml:space="preserve"> </w:t>
      </w:r>
      <w:r w:rsidR="001A25EB" w:rsidRPr="001A25EB">
        <w:rPr>
          <w:rFonts w:ascii="Times New Roman" w:hAnsi="Times New Roman" w:cs="Times New Roman"/>
          <w:lang w:val="sr-Latn-RS"/>
        </w:rPr>
        <w:t>koju finansira Evropska komisija od marta 2023. do februara 2026</w:t>
      </w:r>
      <w:r w:rsidR="00FF6B6F">
        <w:rPr>
          <w:rFonts w:ascii="Times New Roman" w:hAnsi="Times New Roman" w:cs="Times New Roman"/>
          <w:lang w:val="sr-Latn-RS"/>
        </w:rPr>
        <w:t xml:space="preserve"> </w:t>
      </w:r>
      <w:r w:rsidR="00FF6B6F" w:rsidRPr="00437FEE">
        <w:rPr>
          <w:rFonts w:ascii="Times New Roman" w:hAnsi="Times New Roman" w:cs="Times New Roman"/>
          <w:lang w:val="sr-Latn-RS"/>
        </w:rPr>
        <w:t>(IPA/2022/440-922)</w:t>
      </w:r>
      <w:r w:rsidR="00713973" w:rsidRPr="001A25EB">
        <w:rPr>
          <w:rFonts w:ascii="Times New Roman" w:hAnsi="Times New Roman" w:cs="Times New Roman"/>
          <w:lang w:val="sr-Latn-RS"/>
        </w:rPr>
        <w:t>.</w:t>
      </w:r>
    </w:p>
    <w:p w14:paraId="679BBB61" w14:textId="77777777" w:rsidR="00D91A33" w:rsidRPr="001A25EB" w:rsidRDefault="00D91A33" w:rsidP="00B55898">
      <w:pPr>
        <w:pStyle w:val="NoSpacing"/>
        <w:rPr>
          <w:lang w:val="sr-Latn-RS"/>
        </w:rPr>
      </w:pPr>
    </w:p>
    <w:p w14:paraId="38026BB8" w14:textId="77777777" w:rsidR="00823AF1" w:rsidRPr="001A25EB" w:rsidRDefault="00823AF1" w:rsidP="00B55898">
      <w:pPr>
        <w:pStyle w:val="NoSpacing"/>
        <w:rPr>
          <w:color w:val="4472C4" w:themeColor="accent1"/>
          <w:lang w:val="sr-Latn-RS"/>
        </w:rPr>
      </w:pPr>
    </w:p>
    <w:p w14:paraId="28795861" w14:textId="2663FEA2" w:rsidR="002E00CC" w:rsidRPr="001A25EB" w:rsidRDefault="001A25EB" w:rsidP="00B55898">
      <w:pPr>
        <w:pStyle w:val="Heading1"/>
        <w:numPr>
          <w:ilvl w:val="0"/>
          <w:numId w:val="65"/>
        </w:numPr>
        <w:spacing w:before="0" w:after="240"/>
        <w:rPr>
          <w:rFonts w:ascii="Times New Roman" w:hAnsi="Times New Roman" w:cs="Times New Roman"/>
          <w:b/>
          <w:bCs/>
          <w:color w:val="auto"/>
          <w:sz w:val="24"/>
          <w:szCs w:val="24"/>
          <w:lang w:val="sr-Latn-RS"/>
        </w:rPr>
      </w:pPr>
      <w:bookmarkStart w:id="1" w:name="_Toc193206727"/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sr-Latn-RS"/>
        </w:rPr>
        <w:t>OSNOVNE INFORMACIJE I SVRHA POZIVA</w:t>
      </w:r>
      <w:bookmarkEnd w:id="1"/>
    </w:p>
    <w:p w14:paraId="3E5D371C" w14:textId="5B348D0D" w:rsidR="001A25EB" w:rsidRPr="001A25EB" w:rsidRDefault="001A25EB" w:rsidP="001A25EB">
      <w:pPr>
        <w:pStyle w:val="NoSpacing"/>
        <w:jc w:val="both"/>
        <w:rPr>
          <w:rFonts w:ascii="Times New Roman" w:hAnsi="Times New Roman" w:cs="Times New Roman"/>
          <w:lang w:val="sr-Latn-RS"/>
        </w:rPr>
      </w:pPr>
      <w:r w:rsidRPr="001A25EB">
        <w:rPr>
          <w:rFonts w:ascii="Times New Roman" w:hAnsi="Times New Roman" w:cs="Times New Roman"/>
          <w:lang w:val="sr-Latn-RS"/>
        </w:rPr>
        <w:t xml:space="preserve">Ovaj otvoreni poziv je pokrenut u okviru Integrity Watch-a </w:t>
      </w:r>
      <w:r w:rsidR="000A087D">
        <w:rPr>
          <w:rFonts w:ascii="Times New Roman" w:hAnsi="Times New Roman" w:cs="Times New Roman"/>
          <w:lang w:val="sr-Latn-RS"/>
        </w:rPr>
        <w:t xml:space="preserve">projekta </w:t>
      </w:r>
      <w:r w:rsidR="00015959">
        <w:rPr>
          <w:rFonts w:ascii="Times New Roman" w:hAnsi="Times New Roman" w:cs="Times New Roman"/>
          <w:lang w:val="sr-Latn-RS"/>
        </w:rPr>
        <w:t>koji se sprovodi na teritoriji Kosova, Severne Makedonije, Bosne i Hercegovine, Srbije</w:t>
      </w:r>
      <w:r w:rsidRPr="001A25EB">
        <w:rPr>
          <w:rFonts w:ascii="Times New Roman" w:hAnsi="Times New Roman" w:cs="Times New Roman"/>
          <w:lang w:val="sr-Latn-RS"/>
        </w:rPr>
        <w:t xml:space="preserve"> i Tursk</w:t>
      </w:r>
      <w:r w:rsidR="00015959">
        <w:rPr>
          <w:rFonts w:ascii="Times New Roman" w:hAnsi="Times New Roman" w:cs="Times New Roman"/>
          <w:lang w:val="sr-Latn-RS"/>
        </w:rPr>
        <w:t>e</w:t>
      </w:r>
      <w:r w:rsidRPr="001A25EB">
        <w:rPr>
          <w:rFonts w:ascii="Times New Roman" w:hAnsi="Times New Roman" w:cs="Times New Roman"/>
          <w:lang w:val="sr-Latn-RS"/>
        </w:rPr>
        <w:t xml:space="preserve">. To je regionalna inicijativa u oblasti političkog integriteta koju vodi Kosovski demokratski institut – Transparency International Kosova u partnerstvu sa Transparency International sekretarijatom sa sedištem u Nemačkoj, Transparency International u Bosni i Hercegovini, Transparency International Makedonija, </w:t>
      </w:r>
      <w:r w:rsidR="009578F6" w:rsidRPr="001A25EB">
        <w:rPr>
          <w:rFonts w:ascii="Times New Roman" w:hAnsi="Times New Roman" w:cs="Times New Roman"/>
          <w:lang w:val="sr-Latn-RS"/>
        </w:rPr>
        <w:t>Transparen</w:t>
      </w:r>
      <w:r w:rsidR="009578F6">
        <w:rPr>
          <w:rFonts w:ascii="Times New Roman" w:hAnsi="Times New Roman" w:cs="Times New Roman"/>
          <w:lang w:val="sr-Latn-RS"/>
        </w:rPr>
        <w:t>tnost</w:t>
      </w:r>
      <w:r w:rsidR="009578F6" w:rsidRPr="001A25EB">
        <w:rPr>
          <w:rFonts w:ascii="Times New Roman" w:hAnsi="Times New Roman" w:cs="Times New Roman"/>
          <w:lang w:val="sr-Latn-RS"/>
        </w:rPr>
        <w:t xml:space="preserve"> </w:t>
      </w:r>
      <w:r w:rsidRPr="001A25EB">
        <w:rPr>
          <w:rFonts w:ascii="Times New Roman" w:hAnsi="Times New Roman" w:cs="Times New Roman"/>
          <w:lang w:val="sr-Latn-RS"/>
        </w:rPr>
        <w:t>Srbija i Transparency International Turska koji čine konzorcijum Integrity Watch.</w:t>
      </w:r>
    </w:p>
    <w:p w14:paraId="191809F0" w14:textId="77777777" w:rsidR="001A25EB" w:rsidRPr="001A25EB" w:rsidRDefault="001A25EB" w:rsidP="001A25EB">
      <w:pPr>
        <w:pStyle w:val="NoSpacing"/>
        <w:jc w:val="both"/>
        <w:rPr>
          <w:rFonts w:ascii="Times New Roman" w:hAnsi="Times New Roman" w:cs="Times New Roman"/>
          <w:lang w:val="sr-Latn-RS"/>
        </w:rPr>
      </w:pPr>
    </w:p>
    <w:p w14:paraId="3D6B8512" w14:textId="1725E417" w:rsidR="00F419F5" w:rsidRPr="001A25EB" w:rsidRDefault="001A25EB" w:rsidP="001A25EB">
      <w:pPr>
        <w:pStyle w:val="NoSpacing"/>
        <w:jc w:val="both"/>
        <w:rPr>
          <w:rFonts w:ascii="Times New Roman" w:hAnsi="Times New Roman" w:cs="Times New Roman"/>
          <w:lang w:val="sr-Latn-RS"/>
        </w:rPr>
      </w:pPr>
      <w:r w:rsidRPr="001A25EB">
        <w:rPr>
          <w:rFonts w:ascii="Times New Roman" w:hAnsi="Times New Roman" w:cs="Times New Roman"/>
          <w:lang w:val="sr-Latn-RS"/>
        </w:rPr>
        <w:t xml:space="preserve">Regionalne inicijative za borbu protiv korupcije koje predvodi civilno društvo identifikovale su </w:t>
      </w:r>
      <w:r w:rsidR="00EE07F5">
        <w:rPr>
          <w:rFonts w:ascii="Times New Roman" w:hAnsi="Times New Roman" w:cs="Times New Roman"/>
          <w:lang w:val="sr-Latn-RS"/>
        </w:rPr>
        <w:t>slabosti sistema</w:t>
      </w:r>
      <w:r w:rsidR="00EE07F5" w:rsidRPr="001A25EB">
        <w:rPr>
          <w:rFonts w:ascii="Times New Roman" w:hAnsi="Times New Roman" w:cs="Times New Roman"/>
          <w:lang w:val="sr-Latn-RS"/>
        </w:rPr>
        <w:t xml:space="preserve"> </w:t>
      </w:r>
      <w:r w:rsidRPr="001A25EB">
        <w:rPr>
          <w:rFonts w:ascii="Times New Roman" w:hAnsi="Times New Roman" w:cs="Times New Roman"/>
          <w:lang w:val="sr-Latn-RS"/>
        </w:rPr>
        <w:t>političkog integriteta kao ključni korupcij</w:t>
      </w:r>
      <w:r w:rsidR="002E3D12">
        <w:rPr>
          <w:rFonts w:ascii="Times New Roman" w:hAnsi="Times New Roman" w:cs="Times New Roman"/>
          <w:lang w:val="sr-Latn-RS"/>
        </w:rPr>
        <w:t>ski</w:t>
      </w:r>
      <w:r w:rsidRPr="001A25EB">
        <w:rPr>
          <w:rFonts w:ascii="Times New Roman" w:hAnsi="Times New Roman" w:cs="Times New Roman"/>
          <w:lang w:val="sr-Latn-RS"/>
        </w:rPr>
        <w:t xml:space="preserve"> </w:t>
      </w:r>
      <w:r w:rsidR="002E3D12" w:rsidRPr="001A25EB">
        <w:rPr>
          <w:rFonts w:ascii="Times New Roman" w:hAnsi="Times New Roman" w:cs="Times New Roman"/>
          <w:lang w:val="sr-Latn-RS"/>
        </w:rPr>
        <w:t xml:space="preserve">izazov </w:t>
      </w:r>
      <w:r w:rsidRPr="001A25EB">
        <w:rPr>
          <w:rFonts w:ascii="Times New Roman" w:hAnsi="Times New Roman" w:cs="Times New Roman"/>
          <w:lang w:val="sr-Latn-RS"/>
        </w:rPr>
        <w:t xml:space="preserve">širom regiona </w:t>
      </w:r>
      <w:r w:rsidR="00EE07F5" w:rsidRPr="001A25EB">
        <w:rPr>
          <w:rFonts w:ascii="Times New Roman" w:hAnsi="Times New Roman" w:cs="Times New Roman"/>
          <w:lang w:val="sr-Latn-RS"/>
        </w:rPr>
        <w:t>Zapadno</w:t>
      </w:r>
      <w:r w:rsidR="00EE07F5">
        <w:rPr>
          <w:rFonts w:ascii="Times New Roman" w:hAnsi="Times New Roman" w:cs="Times New Roman"/>
          <w:lang w:val="sr-Latn-RS"/>
        </w:rPr>
        <w:t>g</w:t>
      </w:r>
      <w:r w:rsidR="00EE07F5" w:rsidRPr="001A25EB">
        <w:rPr>
          <w:rFonts w:ascii="Times New Roman" w:hAnsi="Times New Roman" w:cs="Times New Roman"/>
          <w:lang w:val="sr-Latn-RS"/>
        </w:rPr>
        <w:t xml:space="preserve"> </w:t>
      </w:r>
      <w:r w:rsidRPr="001A25EB">
        <w:rPr>
          <w:rFonts w:ascii="Times New Roman" w:hAnsi="Times New Roman" w:cs="Times New Roman"/>
          <w:lang w:val="sr-Latn-RS"/>
        </w:rPr>
        <w:t>Balkan</w:t>
      </w:r>
      <w:r w:rsidR="00EE07F5">
        <w:rPr>
          <w:rFonts w:ascii="Times New Roman" w:hAnsi="Times New Roman" w:cs="Times New Roman"/>
          <w:lang w:val="sr-Latn-RS"/>
        </w:rPr>
        <w:t>a</w:t>
      </w:r>
      <w:r w:rsidRPr="001A25EB">
        <w:rPr>
          <w:rFonts w:ascii="Times New Roman" w:hAnsi="Times New Roman" w:cs="Times New Roman"/>
          <w:lang w:val="sr-Latn-RS"/>
        </w:rPr>
        <w:t xml:space="preserve"> i Tursk</w:t>
      </w:r>
      <w:r w:rsidR="00EE07F5">
        <w:rPr>
          <w:rFonts w:ascii="Times New Roman" w:hAnsi="Times New Roman" w:cs="Times New Roman"/>
          <w:lang w:val="sr-Latn-RS"/>
        </w:rPr>
        <w:t>e</w:t>
      </w:r>
      <w:r w:rsidRPr="001A25EB">
        <w:rPr>
          <w:rFonts w:ascii="Times New Roman" w:hAnsi="Times New Roman" w:cs="Times New Roman"/>
          <w:lang w:val="sr-Latn-RS"/>
        </w:rPr>
        <w:t xml:space="preserve">. Glavne </w:t>
      </w:r>
      <w:r w:rsidR="00EE07F5">
        <w:rPr>
          <w:rFonts w:ascii="Times New Roman" w:hAnsi="Times New Roman" w:cs="Times New Roman"/>
          <w:lang w:val="sr-Latn-RS"/>
        </w:rPr>
        <w:t>slab</w:t>
      </w:r>
      <w:r w:rsidR="00EE07F5" w:rsidRPr="001A25EB">
        <w:rPr>
          <w:rFonts w:ascii="Times New Roman" w:hAnsi="Times New Roman" w:cs="Times New Roman"/>
          <w:lang w:val="sr-Latn-RS"/>
        </w:rPr>
        <w:t xml:space="preserve">osti </w:t>
      </w:r>
      <w:r w:rsidR="00EE07F5">
        <w:rPr>
          <w:rFonts w:ascii="Times New Roman" w:hAnsi="Times New Roman" w:cs="Times New Roman"/>
          <w:lang w:val="sr-Latn-RS"/>
        </w:rPr>
        <w:t xml:space="preserve">otvaraju prostor posebnim interesnim grupama poput </w:t>
      </w:r>
      <w:r w:rsidRPr="002E3D12">
        <w:rPr>
          <w:rFonts w:ascii="Times New Roman" w:hAnsi="Times New Roman" w:cs="Times New Roman"/>
          <w:lang w:val="sr-Latn-RS"/>
        </w:rPr>
        <w:t>organizovan</w:t>
      </w:r>
      <w:r w:rsidR="00EE07F5" w:rsidRPr="002E3D12">
        <w:rPr>
          <w:rFonts w:ascii="Times New Roman" w:hAnsi="Times New Roman" w:cs="Times New Roman"/>
          <w:lang w:val="sr-Latn-RS"/>
        </w:rPr>
        <w:t>og</w:t>
      </w:r>
      <w:r w:rsidRPr="002E3D12">
        <w:rPr>
          <w:rFonts w:ascii="Times New Roman" w:hAnsi="Times New Roman" w:cs="Times New Roman"/>
          <w:lang w:val="sr-Latn-RS"/>
        </w:rPr>
        <w:t xml:space="preserve"> kriminal</w:t>
      </w:r>
      <w:r w:rsidR="00EE07F5" w:rsidRPr="002E3D12">
        <w:rPr>
          <w:rFonts w:ascii="Times New Roman" w:hAnsi="Times New Roman" w:cs="Times New Roman"/>
          <w:lang w:val="sr-Latn-RS"/>
        </w:rPr>
        <w:t>a</w:t>
      </w:r>
      <w:r w:rsidRPr="002E3D12">
        <w:rPr>
          <w:rFonts w:ascii="Times New Roman" w:hAnsi="Times New Roman" w:cs="Times New Roman"/>
          <w:lang w:val="sr-Latn-RS"/>
        </w:rPr>
        <w:t>, korumpiran</w:t>
      </w:r>
      <w:r w:rsidR="00EE07F5" w:rsidRPr="002E3D12">
        <w:rPr>
          <w:rFonts w:ascii="Times New Roman" w:hAnsi="Times New Roman" w:cs="Times New Roman"/>
          <w:lang w:val="sr-Latn-RS"/>
        </w:rPr>
        <w:t>og</w:t>
      </w:r>
      <w:r w:rsidRPr="002E3D12">
        <w:rPr>
          <w:rFonts w:ascii="Times New Roman" w:hAnsi="Times New Roman" w:cs="Times New Roman"/>
          <w:lang w:val="sr-Latn-RS"/>
        </w:rPr>
        <w:t xml:space="preserve"> biznis</w:t>
      </w:r>
      <w:r w:rsidR="00EE07F5" w:rsidRPr="002E3D12">
        <w:rPr>
          <w:rFonts w:ascii="Times New Roman" w:hAnsi="Times New Roman" w:cs="Times New Roman"/>
          <w:lang w:val="sr-Latn-RS"/>
        </w:rPr>
        <w:t>a</w:t>
      </w:r>
      <w:r w:rsidRPr="002E3D12">
        <w:rPr>
          <w:rFonts w:ascii="Times New Roman" w:hAnsi="Times New Roman" w:cs="Times New Roman"/>
          <w:lang w:val="sr-Latn-RS"/>
        </w:rPr>
        <w:t xml:space="preserve"> ili korumpirani</w:t>
      </w:r>
      <w:r w:rsidR="00EE07F5" w:rsidRPr="002E3D12">
        <w:rPr>
          <w:rFonts w:ascii="Times New Roman" w:hAnsi="Times New Roman" w:cs="Times New Roman"/>
          <w:lang w:val="sr-Latn-RS"/>
        </w:rPr>
        <w:t>h</w:t>
      </w:r>
      <w:r w:rsidRPr="002E3D12">
        <w:rPr>
          <w:rFonts w:ascii="Times New Roman" w:hAnsi="Times New Roman" w:cs="Times New Roman"/>
          <w:lang w:val="sr-Latn-RS"/>
        </w:rPr>
        <w:t xml:space="preserve"> političar</w:t>
      </w:r>
      <w:r w:rsidR="00EE07F5" w:rsidRPr="002E3D12">
        <w:rPr>
          <w:rFonts w:ascii="Times New Roman" w:hAnsi="Times New Roman" w:cs="Times New Roman"/>
          <w:lang w:val="sr-Latn-RS"/>
        </w:rPr>
        <w:t>a</w:t>
      </w:r>
      <w:r w:rsidRPr="002E3D12">
        <w:rPr>
          <w:rFonts w:ascii="Times New Roman" w:hAnsi="Times New Roman" w:cs="Times New Roman"/>
          <w:lang w:val="sr-Latn-RS"/>
        </w:rPr>
        <w:t xml:space="preserve"> da</w:t>
      </w:r>
      <w:r w:rsidR="00BD3196" w:rsidRPr="002E3D12">
        <w:rPr>
          <w:rFonts w:ascii="Times New Roman" w:hAnsi="Times New Roman" w:cs="Times New Roman"/>
          <w:lang w:val="sr-Latn-RS"/>
        </w:rPr>
        <w:t xml:space="preserve"> </w:t>
      </w:r>
      <w:r w:rsidR="00EE07F5" w:rsidRPr="002E3D12">
        <w:rPr>
          <w:rFonts w:ascii="Times New Roman" w:hAnsi="Times New Roman" w:cs="Times New Roman"/>
          <w:lang w:val="sr-Latn-RS"/>
        </w:rPr>
        <w:t xml:space="preserve">preuzmu </w:t>
      </w:r>
      <w:r w:rsidRPr="002E3D12">
        <w:rPr>
          <w:rFonts w:ascii="Times New Roman" w:hAnsi="Times New Roman" w:cs="Times New Roman"/>
          <w:lang w:val="sr-Latn-RS"/>
        </w:rPr>
        <w:t xml:space="preserve">mehanizme za (i) pristup </w:t>
      </w:r>
      <w:r w:rsidR="00EE07F5" w:rsidRPr="002E3D12">
        <w:rPr>
          <w:rFonts w:ascii="Times New Roman" w:hAnsi="Times New Roman" w:cs="Times New Roman"/>
          <w:lang w:val="sr-Latn-RS"/>
        </w:rPr>
        <w:t xml:space="preserve">moći </w:t>
      </w:r>
      <w:r w:rsidRPr="002E3D12">
        <w:rPr>
          <w:rFonts w:ascii="Times New Roman" w:hAnsi="Times New Roman" w:cs="Times New Roman"/>
          <w:lang w:val="sr-Latn-RS"/>
        </w:rPr>
        <w:t>(izbor</w:t>
      </w:r>
      <w:r w:rsidR="00EE07F5" w:rsidRPr="002E3D12">
        <w:rPr>
          <w:rFonts w:ascii="Times New Roman" w:hAnsi="Times New Roman" w:cs="Times New Roman"/>
          <w:lang w:val="sr-Latn-RS"/>
        </w:rPr>
        <w:t>e</w:t>
      </w:r>
      <w:r w:rsidRPr="002E3D12">
        <w:rPr>
          <w:rFonts w:ascii="Times New Roman" w:hAnsi="Times New Roman" w:cs="Times New Roman"/>
          <w:lang w:val="sr-Latn-RS"/>
        </w:rPr>
        <w:t xml:space="preserve"> i imenovanja), (ii) donošenje odluka („zakon</w:t>
      </w:r>
      <w:r w:rsidR="002E3D12" w:rsidRPr="002E3D12">
        <w:rPr>
          <w:rFonts w:ascii="Times New Roman" w:hAnsi="Times New Roman" w:cs="Times New Roman"/>
          <w:lang w:val="sr-Latn-RS"/>
        </w:rPr>
        <w:t>e po meri</w:t>
      </w:r>
      <w:r w:rsidRPr="002E3D12">
        <w:rPr>
          <w:rFonts w:ascii="Times New Roman" w:hAnsi="Times New Roman" w:cs="Times New Roman"/>
          <w:lang w:val="sr-Latn-RS"/>
        </w:rPr>
        <w:t xml:space="preserve">” i javno ugovaranje) i (iii) pravosuđe. Nedostatak podataka ili nedovoljna upotreba informacija o tome ko finansira </w:t>
      </w:r>
      <w:r w:rsidR="002E3D12" w:rsidRPr="002E3D12">
        <w:rPr>
          <w:rFonts w:ascii="Times New Roman" w:hAnsi="Times New Roman" w:cs="Times New Roman"/>
          <w:lang w:val="sr-Latn-RS"/>
        </w:rPr>
        <w:t>politi</w:t>
      </w:r>
      <w:r w:rsidR="002E3D12">
        <w:rPr>
          <w:rFonts w:ascii="Times New Roman" w:hAnsi="Times New Roman" w:cs="Times New Roman"/>
          <w:lang w:val="sr-Latn-RS"/>
        </w:rPr>
        <w:t>ku</w:t>
      </w:r>
      <w:r w:rsidRPr="001A25EB">
        <w:rPr>
          <w:rFonts w:ascii="Times New Roman" w:hAnsi="Times New Roman" w:cs="Times New Roman"/>
          <w:lang w:val="sr-Latn-RS"/>
        </w:rPr>
        <w:t xml:space="preserve">, ko utiče na donošenje zakona i kako se dodeljuju javni resursi, u kombinaciji sa </w:t>
      </w:r>
      <w:r w:rsidR="002E3D12">
        <w:rPr>
          <w:rFonts w:ascii="Times New Roman" w:hAnsi="Times New Roman" w:cs="Times New Roman"/>
          <w:lang w:val="sr-Latn-RS"/>
        </w:rPr>
        <w:t>slabom</w:t>
      </w:r>
      <w:r w:rsidR="002E3D12" w:rsidRPr="001A25EB">
        <w:rPr>
          <w:rFonts w:ascii="Times New Roman" w:hAnsi="Times New Roman" w:cs="Times New Roman"/>
          <w:lang w:val="sr-Latn-RS"/>
        </w:rPr>
        <w:t xml:space="preserve"> </w:t>
      </w:r>
      <w:r w:rsidRPr="001A25EB">
        <w:rPr>
          <w:rFonts w:ascii="Times New Roman" w:hAnsi="Times New Roman" w:cs="Times New Roman"/>
          <w:lang w:val="sr-Latn-RS"/>
        </w:rPr>
        <w:t xml:space="preserve">saradnjom između reformski orijentisanih aktera u zemlji i celom regionu, </w:t>
      </w:r>
      <w:r w:rsidRPr="0084392A">
        <w:rPr>
          <w:rFonts w:ascii="Times New Roman" w:hAnsi="Times New Roman" w:cs="Times New Roman"/>
          <w:lang w:val="sr-Latn-RS"/>
        </w:rPr>
        <w:t xml:space="preserve">sprečava </w:t>
      </w:r>
      <w:r w:rsidR="002E3D12" w:rsidRPr="0084392A">
        <w:rPr>
          <w:rFonts w:ascii="Times New Roman" w:hAnsi="Times New Roman" w:cs="Times New Roman"/>
          <w:lang w:val="sr-Latn-RS"/>
        </w:rPr>
        <w:t xml:space="preserve">uspostavljanje </w:t>
      </w:r>
      <w:r w:rsidRPr="0084392A">
        <w:rPr>
          <w:rFonts w:ascii="Times New Roman" w:hAnsi="Times New Roman" w:cs="Times New Roman"/>
          <w:lang w:val="sr-Latn-RS"/>
        </w:rPr>
        <w:t>odgovornost</w:t>
      </w:r>
      <w:r w:rsidR="00CE6F39" w:rsidRPr="00CE6F39">
        <w:rPr>
          <w:rFonts w:ascii="Times New Roman" w:hAnsi="Times New Roman" w:cs="Times New Roman"/>
          <w:lang w:val="sr-Latn-RS"/>
        </w:rPr>
        <w:t>i</w:t>
      </w:r>
      <w:r w:rsidRPr="001A25EB">
        <w:rPr>
          <w:rFonts w:ascii="Times New Roman" w:hAnsi="Times New Roman" w:cs="Times New Roman"/>
          <w:lang w:val="sr-Latn-RS"/>
        </w:rPr>
        <w:t xml:space="preserve">, </w:t>
      </w:r>
      <w:r w:rsidR="002E3D12">
        <w:rPr>
          <w:rFonts w:ascii="Times New Roman" w:hAnsi="Times New Roman" w:cs="Times New Roman"/>
          <w:lang w:val="sr-Latn-RS"/>
        </w:rPr>
        <w:t>sprečava otkrivanje</w:t>
      </w:r>
      <w:r w:rsidR="002E3D12" w:rsidRPr="001A25EB">
        <w:rPr>
          <w:rFonts w:ascii="Times New Roman" w:hAnsi="Times New Roman" w:cs="Times New Roman"/>
          <w:lang w:val="sr-Latn-RS"/>
        </w:rPr>
        <w:t xml:space="preserve"> </w:t>
      </w:r>
      <w:r w:rsidRPr="001A25EB">
        <w:rPr>
          <w:rFonts w:ascii="Times New Roman" w:hAnsi="Times New Roman" w:cs="Times New Roman"/>
          <w:lang w:val="sr-Latn-RS"/>
        </w:rPr>
        <w:t>slučajev</w:t>
      </w:r>
      <w:r w:rsidR="002E3D12">
        <w:rPr>
          <w:rFonts w:ascii="Times New Roman" w:hAnsi="Times New Roman" w:cs="Times New Roman"/>
          <w:lang w:val="sr-Latn-RS"/>
        </w:rPr>
        <w:t>a</w:t>
      </w:r>
      <w:r w:rsidRPr="001A25EB">
        <w:rPr>
          <w:rFonts w:ascii="Times New Roman" w:hAnsi="Times New Roman" w:cs="Times New Roman"/>
          <w:lang w:val="sr-Latn-RS"/>
        </w:rPr>
        <w:t xml:space="preserve"> zloupotrebe i direktno doprinosi visokom nivou političke korupcije. Korupcija u politi</w:t>
      </w:r>
      <w:r w:rsidR="00CE6F39">
        <w:rPr>
          <w:rFonts w:ascii="Times New Roman" w:hAnsi="Times New Roman" w:cs="Times New Roman"/>
          <w:lang w:val="sr-Latn-RS"/>
        </w:rPr>
        <w:t>ci</w:t>
      </w:r>
      <w:r w:rsidRPr="001A25EB">
        <w:rPr>
          <w:rFonts w:ascii="Times New Roman" w:hAnsi="Times New Roman" w:cs="Times New Roman"/>
          <w:lang w:val="sr-Latn-RS"/>
        </w:rPr>
        <w:t xml:space="preserve"> dovodi do erozije poverenja građana u procese donošenja odluka, </w:t>
      </w:r>
      <w:r w:rsidR="00BC2E74">
        <w:rPr>
          <w:rFonts w:ascii="Times New Roman" w:hAnsi="Times New Roman" w:cs="Times New Roman"/>
          <w:lang w:val="sr-Latn-RS"/>
        </w:rPr>
        <w:t xml:space="preserve">usled </w:t>
      </w:r>
      <w:r w:rsidRPr="001A25EB">
        <w:rPr>
          <w:rFonts w:ascii="Times New Roman" w:hAnsi="Times New Roman" w:cs="Times New Roman"/>
          <w:lang w:val="sr-Latn-RS"/>
        </w:rPr>
        <w:t>nedostat</w:t>
      </w:r>
      <w:r w:rsidR="002A4C3C">
        <w:rPr>
          <w:rFonts w:ascii="Times New Roman" w:hAnsi="Times New Roman" w:cs="Times New Roman"/>
          <w:lang w:val="sr-Latn-RS"/>
        </w:rPr>
        <w:t>ka</w:t>
      </w:r>
      <w:r w:rsidRPr="001A25EB">
        <w:rPr>
          <w:rFonts w:ascii="Times New Roman" w:hAnsi="Times New Roman" w:cs="Times New Roman"/>
          <w:lang w:val="sr-Latn-RS"/>
        </w:rPr>
        <w:t xml:space="preserve"> adekvatnih mehanizama za pozivanje političara na odgovornost </w:t>
      </w:r>
      <w:r w:rsidR="00BC2E74">
        <w:rPr>
          <w:rFonts w:ascii="Times New Roman" w:hAnsi="Times New Roman" w:cs="Times New Roman"/>
          <w:lang w:val="sr-Latn-RS"/>
        </w:rPr>
        <w:t>u vezi sa pitanjima</w:t>
      </w:r>
      <w:r w:rsidR="009364BE" w:rsidRPr="009364BE">
        <w:rPr>
          <w:rFonts w:ascii="Times New Roman" w:hAnsi="Times New Roman" w:cs="Times New Roman"/>
          <w:lang w:val="sr-Latn-RS"/>
        </w:rPr>
        <w:t xml:space="preserve"> </w:t>
      </w:r>
      <w:r w:rsidRPr="009364BE">
        <w:rPr>
          <w:rFonts w:ascii="Times New Roman" w:hAnsi="Times New Roman" w:cs="Times New Roman"/>
          <w:lang w:val="sr-Latn-RS"/>
        </w:rPr>
        <w:t>političk</w:t>
      </w:r>
      <w:r w:rsidR="009364BE" w:rsidRPr="009364BE">
        <w:rPr>
          <w:rFonts w:ascii="Times New Roman" w:hAnsi="Times New Roman" w:cs="Times New Roman"/>
          <w:lang w:val="sr-Latn-RS"/>
        </w:rPr>
        <w:t>og</w:t>
      </w:r>
      <w:r w:rsidRPr="009364BE">
        <w:rPr>
          <w:rFonts w:ascii="Times New Roman" w:hAnsi="Times New Roman" w:cs="Times New Roman"/>
          <w:lang w:val="sr-Latn-RS"/>
        </w:rPr>
        <w:t xml:space="preserve"> integritet</w:t>
      </w:r>
      <w:r w:rsidR="009364BE" w:rsidRPr="009364BE">
        <w:rPr>
          <w:rFonts w:ascii="Times New Roman" w:hAnsi="Times New Roman" w:cs="Times New Roman"/>
          <w:lang w:val="sr-Latn-RS"/>
        </w:rPr>
        <w:t>a</w:t>
      </w:r>
      <w:r w:rsidR="002A4C3C">
        <w:rPr>
          <w:rFonts w:ascii="Times New Roman" w:hAnsi="Times New Roman" w:cs="Times New Roman"/>
          <w:lang w:val="sr-Latn-RS"/>
        </w:rPr>
        <w:t>.</w:t>
      </w:r>
    </w:p>
    <w:p w14:paraId="2B9CDA87" w14:textId="6AC72902" w:rsidR="001A25EB" w:rsidRPr="001A25EB" w:rsidRDefault="001A25EB" w:rsidP="001A25EB">
      <w:pPr>
        <w:pStyle w:val="NoSpacing"/>
        <w:jc w:val="both"/>
        <w:rPr>
          <w:rFonts w:ascii="Times New Roman" w:hAnsi="Times New Roman" w:cs="Times New Roman"/>
          <w:lang w:val="sr-Latn-RS"/>
        </w:rPr>
      </w:pPr>
      <w:r w:rsidRPr="001A25EB">
        <w:rPr>
          <w:rFonts w:ascii="Times New Roman" w:hAnsi="Times New Roman" w:cs="Times New Roman"/>
          <w:lang w:val="sr-Latn-RS"/>
        </w:rPr>
        <w:t>S ciljem da osnaži građane i aktere civilnog društva na Zapadnom Balkanu (Bosna i Hercegovina, Kosovo, Severna Makedonija i Srbija) i Turskoj da pozivaju nosioce političkih funkcija na odgovornost, IW WBT je fokusiran na tri najrelevantnije oblasti za borbu protiv korupcije i politički integritet u regionu: ne</w:t>
      </w:r>
      <w:r w:rsidR="00BC2E74">
        <w:rPr>
          <w:rFonts w:ascii="Times New Roman" w:hAnsi="Times New Roman" w:cs="Times New Roman"/>
          <w:lang w:val="sr-Latn-RS"/>
        </w:rPr>
        <w:t>transpare</w:t>
      </w:r>
      <w:r w:rsidRPr="001A25EB">
        <w:rPr>
          <w:rFonts w:ascii="Times New Roman" w:hAnsi="Times New Roman" w:cs="Times New Roman"/>
          <w:lang w:val="sr-Latn-RS"/>
        </w:rPr>
        <w:t>n</w:t>
      </w:r>
      <w:r w:rsidR="00BC2E74">
        <w:rPr>
          <w:rFonts w:ascii="Times New Roman" w:hAnsi="Times New Roman" w:cs="Times New Roman"/>
          <w:lang w:val="sr-Latn-RS"/>
        </w:rPr>
        <w:t>tn</w:t>
      </w:r>
      <w:r w:rsidRPr="001A25EB">
        <w:rPr>
          <w:rFonts w:ascii="Times New Roman" w:hAnsi="Times New Roman" w:cs="Times New Roman"/>
          <w:lang w:val="sr-Latn-RS"/>
        </w:rPr>
        <w:t>ost političkog finansiranja, nedozvoljen</w:t>
      </w:r>
      <w:r w:rsidR="000B25FC">
        <w:rPr>
          <w:rFonts w:ascii="Times New Roman" w:hAnsi="Times New Roman" w:cs="Times New Roman"/>
          <w:lang w:val="sr-Latn-RS"/>
        </w:rPr>
        <w:t>i uticaj</w:t>
      </w:r>
      <w:r w:rsidRPr="001A25EB">
        <w:rPr>
          <w:rFonts w:ascii="Times New Roman" w:hAnsi="Times New Roman" w:cs="Times New Roman"/>
          <w:lang w:val="sr-Latn-RS"/>
        </w:rPr>
        <w:t xml:space="preserve"> u donošenju zakona, i favori</w:t>
      </w:r>
      <w:r w:rsidR="00BC2E74">
        <w:rPr>
          <w:rFonts w:ascii="Times New Roman" w:hAnsi="Times New Roman" w:cs="Times New Roman"/>
          <w:lang w:val="sr-Latn-RS"/>
        </w:rPr>
        <w:t>ti</w:t>
      </w:r>
      <w:r w:rsidRPr="001A25EB">
        <w:rPr>
          <w:rFonts w:ascii="Times New Roman" w:hAnsi="Times New Roman" w:cs="Times New Roman"/>
          <w:lang w:val="sr-Latn-RS"/>
        </w:rPr>
        <w:t xml:space="preserve">zam u javnom ugovaranju. Koristeći </w:t>
      </w:r>
      <w:r w:rsidR="000B25FC">
        <w:rPr>
          <w:rFonts w:ascii="Times New Roman" w:hAnsi="Times New Roman" w:cs="Times New Roman"/>
          <w:lang w:val="sr-Latn-RS"/>
        </w:rPr>
        <w:t>otvorene</w:t>
      </w:r>
      <w:r w:rsidRPr="001A25EB">
        <w:rPr>
          <w:rFonts w:ascii="Times New Roman" w:hAnsi="Times New Roman" w:cs="Times New Roman"/>
          <w:lang w:val="sr-Latn-RS"/>
        </w:rPr>
        <w:t xml:space="preserve"> podatke o transparentnosti i odgovornosti, program nastoji ojačati integritet u političkom finansiranju, donošenju zakonodavnih odluka i raspodeli javnih resursa, boriti se protiv političke korupcije angažovanjem ključnih aktera civilnog društva i nadzornih institucija i promovisati demokratsko upravljanje i angažman građana. Direktno promoviše </w:t>
      </w:r>
      <w:r w:rsidR="000B25FC">
        <w:rPr>
          <w:rFonts w:ascii="Times New Roman" w:hAnsi="Times New Roman" w:cs="Times New Roman"/>
          <w:lang w:val="sr-Latn-RS"/>
        </w:rPr>
        <w:t xml:space="preserve">međusobni </w:t>
      </w:r>
      <w:r w:rsidRPr="001A25EB">
        <w:rPr>
          <w:rFonts w:ascii="Times New Roman" w:hAnsi="Times New Roman" w:cs="Times New Roman"/>
          <w:lang w:val="sr-Latn-RS"/>
        </w:rPr>
        <w:t xml:space="preserve">angažman aktera civilnog društva i ključnih </w:t>
      </w:r>
      <w:r w:rsidR="00176589">
        <w:rPr>
          <w:rFonts w:ascii="Times New Roman" w:hAnsi="Times New Roman" w:cs="Times New Roman"/>
          <w:lang w:val="sr-Latn-RS"/>
        </w:rPr>
        <w:t>kontrolnih institucija</w:t>
      </w:r>
      <w:r w:rsidRPr="001A25EB">
        <w:rPr>
          <w:rFonts w:ascii="Times New Roman" w:hAnsi="Times New Roman" w:cs="Times New Roman"/>
          <w:lang w:val="sr-Latn-RS"/>
        </w:rPr>
        <w:t xml:space="preserve">, organa za sprovođenje zakona i </w:t>
      </w:r>
      <w:r w:rsidR="001C7FB9">
        <w:rPr>
          <w:rFonts w:ascii="Times New Roman" w:hAnsi="Times New Roman" w:cs="Times New Roman"/>
          <w:lang w:val="sr-Latn-RS"/>
        </w:rPr>
        <w:t>donosioc</w:t>
      </w:r>
      <w:r w:rsidR="00D74D30">
        <w:rPr>
          <w:rFonts w:ascii="Times New Roman" w:hAnsi="Times New Roman" w:cs="Times New Roman"/>
          <w:lang w:val="sr-Latn-RS"/>
        </w:rPr>
        <w:t>a</w:t>
      </w:r>
      <w:r w:rsidR="001C7FB9">
        <w:rPr>
          <w:rFonts w:ascii="Times New Roman" w:hAnsi="Times New Roman" w:cs="Times New Roman"/>
          <w:lang w:val="sr-Latn-RS"/>
        </w:rPr>
        <w:t xml:space="preserve"> odluka</w:t>
      </w:r>
      <w:r w:rsidRPr="001A25EB">
        <w:rPr>
          <w:rFonts w:ascii="Times New Roman" w:hAnsi="Times New Roman" w:cs="Times New Roman"/>
          <w:lang w:val="sr-Latn-RS"/>
        </w:rPr>
        <w:t xml:space="preserve"> kako bi i) </w:t>
      </w:r>
      <w:r w:rsidR="000E10D1">
        <w:rPr>
          <w:rFonts w:ascii="Times New Roman" w:hAnsi="Times New Roman" w:cs="Times New Roman"/>
          <w:lang w:val="sr-Latn-RS"/>
        </w:rPr>
        <w:t>unapredili</w:t>
      </w:r>
      <w:r w:rsidR="0014049F">
        <w:rPr>
          <w:rFonts w:ascii="Times New Roman" w:hAnsi="Times New Roman" w:cs="Times New Roman"/>
          <w:lang w:val="sr-Latn-RS"/>
        </w:rPr>
        <w:t xml:space="preserve"> kapacitete</w:t>
      </w:r>
      <w:r w:rsidRPr="001A25EB">
        <w:rPr>
          <w:rFonts w:ascii="Times New Roman" w:hAnsi="Times New Roman" w:cs="Times New Roman"/>
          <w:lang w:val="sr-Latn-RS"/>
        </w:rPr>
        <w:t xml:space="preserve"> državnih organa, civilnog društva i medija da </w:t>
      </w:r>
      <w:r w:rsidR="000922B1">
        <w:rPr>
          <w:rFonts w:ascii="Times New Roman" w:hAnsi="Times New Roman" w:cs="Times New Roman"/>
          <w:lang w:val="sr-Latn-RS"/>
        </w:rPr>
        <w:t>identifikuju</w:t>
      </w:r>
      <w:r w:rsidRPr="001A25EB">
        <w:rPr>
          <w:rFonts w:ascii="Times New Roman" w:hAnsi="Times New Roman" w:cs="Times New Roman"/>
          <w:lang w:val="sr-Latn-RS"/>
        </w:rPr>
        <w:t xml:space="preserve"> i spreče rizike političke korupcije koristeći otvorene podatke i ii) </w:t>
      </w:r>
      <w:r w:rsidR="00DF74AE">
        <w:rPr>
          <w:rFonts w:ascii="Times New Roman" w:hAnsi="Times New Roman" w:cs="Times New Roman"/>
          <w:lang w:val="sr-Latn-RS"/>
        </w:rPr>
        <w:t>unapredili</w:t>
      </w:r>
      <w:r w:rsidRPr="001A25EB">
        <w:rPr>
          <w:rFonts w:ascii="Times New Roman" w:hAnsi="Times New Roman" w:cs="Times New Roman"/>
          <w:lang w:val="sr-Latn-RS"/>
        </w:rPr>
        <w:t xml:space="preserve"> </w:t>
      </w:r>
      <w:r w:rsidR="00DF74AE">
        <w:rPr>
          <w:rFonts w:ascii="Times New Roman" w:hAnsi="Times New Roman" w:cs="Times New Roman"/>
          <w:lang w:val="sr-Latn-RS"/>
        </w:rPr>
        <w:t>nacionalnu</w:t>
      </w:r>
      <w:r w:rsidRPr="001A25EB">
        <w:rPr>
          <w:rFonts w:ascii="Times New Roman" w:hAnsi="Times New Roman" w:cs="Times New Roman"/>
          <w:lang w:val="sr-Latn-RS"/>
        </w:rPr>
        <w:t xml:space="preserve"> i prekograničnu razmenu između relevantnih aktera u državnim organima, civilnom društvu i medijima radi otkrivanja, sprečavanja i suzbijanja političke korupcije.</w:t>
      </w:r>
    </w:p>
    <w:p w14:paraId="3B7835E0" w14:textId="77777777" w:rsidR="001A25EB" w:rsidRPr="001A25EB" w:rsidRDefault="001A25EB" w:rsidP="001A25EB">
      <w:pPr>
        <w:pStyle w:val="NoSpacing"/>
        <w:jc w:val="both"/>
        <w:rPr>
          <w:rFonts w:ascii="Times New Roman" w:hAnsi="Times New Roman" w:cs="Times New Roman"/>
          <w:lang w:val="sr-Latn-RS"/>
        </w:rPr>
      </w:pPr>
    </w:p>
    <w:p w14:paraId="5317B4A4" w14:textId="0F9931BC" w:rsidR="0062047B" w:rsidRPr="001A25EB" w:rsidRDefault="001A25EB" w:rsidP="00AC2659">
      <w:pPr>
        <w:pStyle w:val="NoSpacing"/>
        <w:jc w:val="both"/>
        <w:rPr>
          <w:rFonts w:ascii="Times New Roman" w:hAnsi="Times New Roman" w:cs="Times New Roman"/>
          <w:lang w:val="sr-Latn-RS"/>
        </w:rPr>
      </w:pPr>
      <w:r w:rsidRPr="001A25EB">
        <w:rPr>
          <w:rFonts w:ascii="Times New Roman" w:hAnsi="Times New Roman" w:cs="Times New Roman"/>
          <w:lang w:val="sr-Latn-RS"/>
        </w:rPr>
        <w:t>Ovim pozivom, Konzorcijum Integrity Watch</w:t>
      </w:r>
      <w:r w:rsidR="00B708D9">
        <w:rPr>
          <w:rFonts w:ascii="Times New Roman" w:hAnsi="Times New Roman" w:cs="Times New Roman"/>
          <w:lang w:val="sr-Latn-RS"/>
        </w:rPr>
        <w:t>-a</w:t>
      </w:r>
      <w:r w:rsidRPr="001A25EB">
        <w:rPr>
          <w:rFonts w:ascii="Times New Roman" w:hAnsi="Times New Roman" w:cs="Times New Roman"/>
          <w:lang w:val="sr-Latn-RS"/>
        </w:rPr>
        <w:t xml:space="preserve"> </w:t>
      </w:r>
      <w:r w:rsidR="00F0270E">
        <w:rPr>
          <w:rFonts w:ascii="Times New Roman" w:hAnsi="Times New Roman" w:cs="Times New Roman"/>
          <w:lang w:val="sr-Latn-RS"/>
        </w:rPr>
        <w:t>želi da podstakne</w:t>
      </w:r>
      <w:r w:rsidR="003670AD">
        <w:rPr>
          <w:rFonts w:ascii="Times New Roman" w:hAnsi="Times New Roman" w:cs="Times New Roman"/>
          <w:lang w:val="sr-Latn-RS"/>
        </w:rPr>
        <w:t xml:space="preserve"> civilno društvo</w:t>
      </w:r>
      <w:r w:rsidRPr="001A25EB">
        <w:rPr>
          <w:rFonts w:ascii="Times New Roman" w:hAnsi="Times New Roman" w:cs="Times New Roman"/>
          <w:lang w:val="sr-Latn-RS"/>
        </w:rPr>
        <w:t xml:space="preserve"> (organizacije za borbu protiv korupcije, stručnja</w:t>
      </w:r>
      <w:r w:rsidR="00974A15">
        <w:rPr>
          <w:rFonts w:ascii="Times New Roman" w:hAnsi="Times New Roman" w:cs="Times New Roman"/>
          <w:lang w:val="sr-Latn-RS"/>
        </w:rPr>
        <w:t>ke</w:t>
      </w:r>
      <w:r w:rsidRPr="001A25EB">
        <w:rPr>
          <w:rFonts w:ascii="Times New Roman" w:hAnsi="Times New Roman" w:cs="Times New Roman"/>
          <w:lang w:val="sr-Latn-RS"/>
        </w:rPr>
        <w:t xml:space="preserve"> </w:t>
      </w:r>
      <w:r w:rsidR="007974B6">
        <w:rPr>
          <w:rFonts w:ascii="Times New Roman" w:hAnsi="Times New Roman" w:cs="Times New Roman"/>
          <w:lang w:val="sr-Latn-RS"/>
        </w:rPr>
        <w:t>za analizu podataka</w:t>
      </w:r>
      <w:r w:rsidRPr="001A25EB">
        <w:rPr>
          <w:rFonts w:ascii="Times New Roman" w:hAnsi="Times New Roman" w:cs="Times New Roman"/>
          <w:lang w:val="sr-Latn-RS"/>
        </w:rPr>
        <w:t>, medij</w:t>
      </w:r>
      <w:r w:rsidR="00974A15">
        <w:rPr>
          <w:rFonts w:ascii="Times New Roman" w:hAnsi="Times New Roman" w:cs="Times New Roman"/>
          <w:lang w:val="sr-Latn-RS"/>
        </w:rPr>
        <w:t>e</w:t>
      </w:r>
      <w:r w:rsidRPr="001A25EB">
        <w:rPr>
          <w:rFonts w:ascii="Times New Roman" w:hAnsi="Times New Roman" w:cs="Times New Roman"/>
          <w:lang w:val="sr-Latn-RS"/>
        </w:rPr>
        <w:t xml:space="preserve">) </w:t>
      </w:r>
      <w:r w:rsidR="009343A9">
        <w:rPr>
          <w:rFonts w:ascii="Times New Roman" w:hAnsi="Times New Roman" w:cs="Times New Roman"/>
          <w:lang w:val="sr-Latn-RS"/>
        </w:rPr>
        <w:t>na predlog</w:t>
      </w:r>
      <w:r w:rsidR="00AD7985">
        <w:rPr>
          <w:rFonts w:ascii="Times New Roman" w:hAnsi="Times New Roman" w:cs="Times New Roman"/>
          <w:lang w:val="sr-Latn-RS"/>
        </w:rPr>
        <w:t>e</w:t>
      </w:r>
      <w:r w:rsidR="009343A9">
        <w:rPr>
          <w:rFonts w:ascii="Times New Roman" w:hAnsi="Times New Roman" w:cs="Times New Roman"/>
          <w:lang w:val="sr-Latn-RS"/>
        </w:rPr>
        <w:t xml:space="preserve"> kreativne upotrebe javno dostupnih podataka</w:t>
      </w:r>
      <w:r w:rsidR="00196E9A">
        <w:rPr>
          <w:rFonts w:ascii="Times New Roman" w:hAnsi="Times New Roman" w:cs="Times New Roman"/>
          <w:lang w:val="sr-Latn-RS"/>
        </w:rPr>
        <w:t xml:space="preserve"> sa ciljem</w:t>
      </w:r>
      <w:r w:rsidR="00AD7985">
        <w:rPr>
          <w:rFonts w:ascii="Times New Roman" w:hAnsi="Times New Roman" w:cs="Times New Roman"/>
          <w:lang w:val="sr-Latn-RS"/>
        </w:rPr>
        <w:t xml:space="preserve"> </w:t>
      </w:r>
      <w:r w:rsidR="00196E9A">
        <w:rPr>
          <w:rFonts w:ascii="Times New Roman" w:hAnsi="Times New Roman" w:cs="Times New Roman"/>
          <w:lang w:val="sr-Latn-RS"/>
        </w:rPr>
        <w:t>iden</w:t>
      </w:r>
      <w:r w:rsidR="0052374F">
        <w:rPr>
          <w:rFonts w:ascii="Times New Roman" w:hAnsi="Times New Roman" w:cs="Times New Roman"/>
          <w:lang w:val="sr-Latn-RS"/>
        </w:rPr>
        <w:t>tifik</w:t>
      </w:r>
      <w:r w:rsidR="00196E9A">
        <w:rPr>
          <w:rFonts w:ascii="Times New Roman" w:hAnsi="Times New Roman" w:cs="Times New Roman"/>
          <w:lang w:val="sr-Latn-RS"/>
        </w:rPr>
        <w:t>acije</w:t>
      </w:r>
      <w:r w:rsidR="0052374F">
        <w:rPr>
          <w:rFonts w:ascii="Times New Roman" w:hAnsi="Times New Roman" w:cs="Times New Roman"/>
          <w:lang w:val="sr-Latn-RS"/>
        </w:rPr>
        <w:t xml:space="preserve"> </w:t>
      </w:r>
      <w:r w:rsidRPr="001A25EB">
        <w:rPr>
          <w:rFonts w:ascii="Times New Roman" w:hAnsi="Times New Roman" w:cs="Times New Roman"/>
          <w:lang w:val="sr-Latn-RS"/>
        </w:rPr>
        <w:t>rizik</w:t>
      </w:r>
      <w:r w:rsidR="00432582">
        <w:rPr>
          <w:rFonts w:ascii="Times New Roman" w:hAnsi="Times New Roman" w:cs="Times New Roman"/>
          <w:lang w:val="sr-Latn-RS"/>
        </w:rPr>
        <w:t>a</w:t>
      </w:r>
      <w:r w:rsidR="0028312A">
        <w:rPr>
          <w:rFonts w:ascii="Times New Roman" w:hAnsi="Times New Roman" w:cs="Times New Roman"/>
          <w:lang w:val="sr-Latn-RS"/>
        </w:rPr>
        <w:t xml:space="preserve"> od</w:t>
      </w:r>
      <w:r w:rsidRPr="001A25EB">
        <w:rPr>
          <w:rFonts w:ascii="Times New Roman" w:hAnsi="Times New Roman" w:cs="Times New Roman"/>
          <w:lang w:val="sr-Latn-RS"/>
        </w:rPr>
        <w:t xml:space="preserve"> političke korupcije</w:t>
      </w:r>
      <w:r w:rsidR="0018510F">
        <w:rPr>
          <w:rFonts w:ascii="Times New Roman" w:hAnsi="Times New Roman" w:cs="Times New Roman"/>
          <w:lang w:val="sr-Latn-RS"/>
        </w:rPr>
        <w:t xml:space="preserve"> i </w:t>
      </w:r>
      <w:r w:rsidRPr="001A25EB">
        <w:rPr>
          <w:rFonts w:ascii="Times New Roman" w:hAnsi="Times New Roman" w:cs="Times New Roman"/>
          <w:lang w:val="sr-Latn-RS"/>
        </w:rPr>
        <w:t>zag</w:t>
      </w:r>
      <w:r w:rsidR="000B25FC">
        <w:rPr>
          <w:rFonts w:ascii="Times New Roman" w:hAnsi="Times New Roman" w:cs="Times New Roman"/>
          <w:lang w:val="sr-Latn-RS"/>
        </w:rPr>
        <w:t>ovar</w:t>
      </w:r>
      <w:r w:rsidRPr="001A25EB">
        <w:rPr>
          <w:rFonts w:ascii="Times New Roman" w:hAnsi="Times New Roman" w:cs="Times New Roman"/>
          <w:lang w:val="sr-Latn-RS"/>
        </w:rPr>
        <w:t>a</w:t>
      </w:r>
      <w:r w:rsidR="0018510F">
        <w:rPr>
          <w:rFonts w:ascii="Times New Roman" w:hAnsi="Times New Roman" w:cs="Times New Roman"/>
          <w:lang w:val="sr-Latn-RS"/>
        </w:rPr>
        <w:t>j</w:t>
      </w:r>
      <w:r w:rsidR="00432582">
        <w:rPr>
          <w:rFonts w:ascii="Times New Roman" w:hAnsi="Times New Roman" w:cs="Times New Roman"/>
          <w:lang w:val="sr-Latn-RS"/>
        </w:rPr>
        <w:t>em</w:t>
      </w:r>
      <w:r w:rsidR="0018510F">
        <w:rPr>
          <w:rFonts w:ascii="Times New Roman" w:hAnsi="Times New Roman" w:cs="Times New Roman"/>
          <w:lang w:val="sr-Latn-RS"/>
        </w:rPr>
        <w:t xml:space="preserve"> </w:t>
      </w:r>
      <w:r w:rsidRPr="001A25EB">
        <w:rPr>
          <w:rFonts w:ascii="Times New Roman" w:hAnsi="Times New Roman" w:cs="Times New Roman"/>
          <w:lang w:val="sr-Latn-RS"/>
        </w:rPr>
        <w:t>transparentnost</w:t>
      </w:r>
      <w:r w:rsidR="00432582">
        <w:rPr>
          <w:rFonts w:ascii="Times New Roman" w:hAnsi="Times New Roman" w:cs="Times New Roman"/>
          <w:lang w:val="sr-Latn-RS"/>
        </w:rPr>
        <w:t>i</w:t>
      </w:r>
      <w:r w:rsidRPr="001A25EB">
        <w:rPr>
          <w:rFonts w:ascii="Times New Roman" w:hAnsi="Times New Roman" w:cs="Times New Roman"/>
          <w:lang w:val="sr-Latn-RS"/>
        </w:rPr>
        <w:t>, odgovornost</w:t>
      </w:r>
      <w:r w:rsidR="00432582">
        <w:rPr>
          <w:rFonts w:ascii="Times New Roman" w:hAnsi="Times New Roman" w:cs="Times New Roman"/>
          <w:lang w:val="sr-Latn-RS"/>
        </w:rPr>
        <w:t>i</w:t>
      </w:r>
      <w:r w:rsidRPr="001A25EB">
        <w:rPr>
          <w:rFonts w:ascii="Times New Roman" w:hAnsi="Times New Roman" w:cs="Times New Roman"/>
          <w:lang w:val="sr-Latn-RS"/>
        </w:rPr>
        <w:t xml:space="preserve"> i integritet</w:t>
      </w:r>
      <w:r w:rsidR="00432582">
        <w:rPr>
          <w:rFonts w:ascii="Times New Roman" w:hAnsi="Times New Roman" w:cs="Times New Roman"/>
          <w:lang w:val="sr-Latn-RS"/>
        </w:rPr>
        <w:t>a</w:t>
      </w:r>
      <w:r w:rsidR="00547DA7" w:rsidRPr="001A25EB">
        <w:rPr>
          <w:rFonts w:ascii="Times New Roman" w:hAnsi="Times New Roman" w:cs="Times New Roman"/>
          <w:lang w:val="sr-Latn-RS"/>
        </w:rPr>
        <w:t xml:space="preserve">. </w:t>
      </w:r>
    </w:p>
    <w:p w14:paraId="4F54FF44" w14:textId="77777777" w:rsidR="003D6ED0" w:rsidRPr="001A25EB" w:rsidRDefault="003D6ED0" w:rsidP="004621A6">
      <w:pPr>
        <w:pStyle w:val="NoSpacing"/>
        <w:jc w:val="both"/>
        <w:rPr>
          <w:rFonts w:ascii="Times New Roman" w:hAnsi="Times New Roman" w:cs="Times New Roman"/>
          <w:lang w:val="sr-Latn-RS"/>
        </w:rPr>
      </w:pPr>
    </w:p>
    <w:p w14:paraId="394B2C61" w14:textId="3E66C98C" w:rsidR="008F78B4" w:rsidRPr="001A25EB" w:rsidRDefault="008F78B4" w:rsidP="00832A7E">
      <w:pPr>
        <w:pStyle w:val="NoSpacing"/>
        <w:rPr>
          <w:rFonts w:ascii="Times New Roman" w:hAnsi="Times New Roman" w:cs="Times New Roman"/>
          <w:lang w:val="sr-Latn-RS"/>
        </w:rPr>
      </w:pPr>
    </w:p>
    <w:p w14:paraId="7BBDA1CC" w14:textId="14731669" w:rsidR="007A2490" w:rsidRPr="001A25EB" w:rsidRDefault="001A25EB" w:rsidP="00B55898">
      <w:pPr>
        <w:pStyle w:val="Heading1"/>
        <w:numPr>
          <w:ilvl w:val="0"/>
          <w:numId w:val="65"/>
        </w:numPr>
        <w:spacing w:before="0" w:after="240"/>
        <w:rPr>
          <w:rFonts w:ascii="Times New Roman" w:hAnsi="Times New Roman" w:cs="Times New Roman"/>
          <w:b/>
          <w:bCs/>
          <w:color w:val="auto"/>
          <w:sz w:val="24"/>
          <w:szCs w:val="24"/>
          <w:lang w:val="sr-Latn-RS"/>
        </w:rPr>
      </w:pPr>
      <w:bookmarkStart w:id="2" w:name="_Toc193206728"/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sr-Latn-RS"/>
        </w:rPr>
        <w:lastRenderedPageBreak/>
        <w:t>CILJ, AKTIVNOSTI I OČEKIVANI UTICA</w:t>
      </w:r>
      <w:bookmarkEnd w:id="2"/>
      <w:r w:rsidR="005D1786">
        <w:rPr>
          <w:rFonts w:ascii="Times New Roman" w:hAnsi="Times New Roman" w:cs="Times New Roman"/>
          <w:b/>
          <w:bCs/>
          <w:color w:val="auto"/>
          <w:sz w:val="24"/>
          <w:szCs w:val="24"/>
          <w:lang w:val="sr-Latn-RS"/>
        </w:rPr>
        <w:t>J</w:t>
      </w:r>
    </w:p>
    <w:p w14:paraId="11760A80" w14:textId="7619FA53" w:rsidR="001B4437" w:rsidRPr="001A25EB" w:rsidRDefault="001A25EB" w:rsidP="006841D1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Latn-RS"/>
        </w:rPr>
        <w:t>Cilj poziva</w:t>
      </w:r>
    </w:p>
    <w:p w14:paraId="79E4AACF" w14:textId="77777777" w:rsidR="003612B7" w:rsidRPr="001A25EB" w:rsidRDefault="003612B7" w:rsidP="003612B7">
      <w:pPr>
        <w:pStyle w:val="NoSpacing"/>
        <w:rPr>
          <w:rFonts w:ascii="Times New Roman" w:hAnsi="Times New Roman" w:cs="Times New Roman"/>
          <w:i/>
          <w:iCs/>
          <w:sz w:val="24"/>
          <w:szCs w:val="24"/>
          <w:lang w:val="sr-Latn-RS"/>
        </w:rPr>
      </w:pPr>
    </w:p>
    <w:p w14:paraId="6176C06C" w14:textId="7A119385" w:rsidR="00F84E8B" w:rsidRPr="001A25EB" w:rsidRDefault="001A25EB" w:rsidP="004621A6">
      <w:pPr>
        <w:pStyle w:val="NoSpacing"/>
        <w:jc w:val="both"/>
        <w:rPr>
          <w:rFonts w:ascii="Times New Roman" w:hAnsi="Times New Roman" w:cs="Times New Roman"/>
          <w:i/>
          <w:iCs/>
          <w:u w:val="single"/>
          <w:lang w:val="sr-Latn-RS"/>
        </w:rPr>
      </w:pPr>
      <w:r w:rsidRPr="001A25EB">
        <w:rPr>
          <w:rFonts w:ascii="Times New Roman" w:hAnsi="Times New Roman" w:cs="Times New Roman"/>
          <w:lang w:val="sr-Latn-RS"/>
        </w:rPr>
        <w:t>Ovaj otvoreni poziv ima za cilj da</w:t>
      </w:r>
      <w:r w:rsidR="002B2F2D">
        <w:rPr>
          <w:rFonts w:ascii="Times New Roman" w:hAnsi="Times New Roman" w:cs="Times New Roman"/>
          <w:lang w:val="sr-Latn-RS"/>
        </w:rPr>
        <w:t>,</w:t>
      </w:r>
      <w:r w:rsidR="00364163">
        <w:rPr>
          <w:rFonts w:ascii="Times New Roman" w:hAnsi="Times New Roman" w:cs="Times New Roman"/>
          <w:lang w:val="sr-Latn-RS"/>
        </w:rPr>
        <w:t xml:space="preserve"> na osnovu </w:t>
      </w:r>
      <w:r w:rsidR="00982893">
        <w:rPr>
          <w:rFonts w:ascii="Times New Roman" w:hAnsi="Times New Roman" w:cs="Times New Roman"/>
          <w:lang w:val="sr-Latn-RS"/>
        </w:rPr>
        <w:t xml:space="preserve">javno dostupnih baza </w:t>
      </w:r>
      <w:r w:rsidR="00364163">
        <w:rPr>
          <w:rFonts w:ascii="Times New Roman" w:hAnsi="Times New Roman" w:cs="Times New Roman"/>
          <w:lang w:val="sr-Latn-RS"/>
        </w:rPr>
        <w:t>podataka</w:t>
      </w:r>
      <w:r w:rsidRPr="001A25EB">
        <w:rPr>
          <w:rFonts w:ascii="Times New Roman" w:hAnsi="Times New Roman" w:cs="Times New Roman"/>
          <w:lang w:val="sr-Latn-RS"/>
        </w:rPr>
        <w:t xml:space="preserve"> i drug</w:t>
      </w:r>
      <w:r w:rsidR="00364163">
        <w:rPr>
          <w:rFonts w:ascii="Times New Roman" w:hAnsi="Times New Roman" w:cs="Times New Roman"/>
          <w:lang w:val="sr-Latn-RS"/>
        </w:rPr>
        <w:t>ih</w:t>
      </w:r>
      <w:r w:rsidRPr="001A25EB">
        <w:rPr>
          <w:rFonts w:ascii="Times New Roman" w:hAnsi="Times New Roman" w:cs="Times New Roman"/>
          <w:lang w:val="sr-Latn-RS"/>
        </w:rPr>
        <w:t xml:space="preserve"> rezultat</w:t>
      </w:r>
      <w:r w:rsidR="00364163">
        <w:rPr>
          <w:rFonts w:ascii="Times New Roman" w:hAnsi="Times New Roman" w:cs="Times New Roman"/>
          <w:lang w:val="sr-Latn-RS"/>
        </w:rPr>
        <w:t>a</w:t>
      </w:r>
      <w:r w:rsidRPr="001A25EB">
        <w:rPr>
          <w:rFonts w:ascii="Times New Roman" w:hAnsi="Times New Roman" w:cs="Times New Roman"/>
          <w:lang w:val="sr-Latn-RS"/>
        </w:rPr>
        <w:t xml:space="preserve"> projekta (uključujući </w:t>
      </w:r>
      <w:r w:rsidR="000B25FC">
        <w:rPr>
          <w:rFonts w:ascii="Times New Roman" w:hAnsi="Times New Roman" w:cs="Times New Roman"/>
          <w:lang w:val="sr-Latn-RS"/>
        </w:rPr>
        <w:t xml:space="preserve">istraživačke </w:t>
      </w:r>
      <w:hyperlink r:id="rId13" w:history="1">
        <w:r w:rsidRPr="00A0164D">
          <w:rPr>
            <w:rStyle w:val="Hyperlink"/>
            <w:rFonts w:ascii="Times New Roman" w:hAnsi="Times New Roman" w:cs="Times New Roman"/>
            <w:lang w:val="sr-Latn-RS"/>
          </w:rPr>
          <w:t>izveštaje</w:t>
        </w:r>
      </w:hyperlink>
      <w:r w:rsidR="000B25FC">
        <w:rPr>
          <w:rFonts w:ascii="Times New Roman" w:hAnsi="Times New Roman" w:cs="Times New Roman"/>
          <w:lang w:val="sr-Latn-RS"/>
        </w:rPr>
        <w:t xml:space="preserve"> i</w:t>
      </w:r>
      <w:r w:rsidRPr="001A25EB">
        <w:rPr>
          <w:rFonts w:ascii="Times New Roman" w:hAnsi="Times New Roman" w:cs="Times New Roman"/>
          <w:lang w:val="sr-Latn-RS"/>
        </w:rPr>
        <w:t xml:space="preserve"> </w:t>
      </w:r>
      <w:hyperlink r:id="rId14" w:history="1">
        <w:r w:rsidRPr="00523117">
          <w:rPr>
            <w:rStyle w:val="Hyperlink"/>
            <w:rFonts w:ascii="Times New Roman" w:hAnsi="Times New Roman" w:cs="Times New Roman"/>
            <w:lang w:val="sr-Latn-RS"/>
          </w:rPr>
          <w:t>izveštaje</w:t>
        </w:r>
      </w:hyperlink>
      <w:r w:rsidRPr="001A25EB">
        <w:rPr>
          <w:rFonts w:ascii="Times New Roman" w:hAnsi="Times New Roman" w:cs="Times New Roman"/>
          <w:lang w:val="sr-Latn-RS"/>
        </w:rPr>
        <w:t xml:space="preserve"> o </w:t>
      </w:r>
      <w:r w:rsidR="000B25FC">
        <w:rPr>
          <w:rFonts w:ascii="Times New Roman" w:hAnsi="Times New Roman" w:cs="Times New Roman"/>
          <w:lang w:val="sr-Latn-RS"/>
        </w:rPr>
        <w:t>situaciji u vezi sa</w:t>
      </w:r>
      <w:r w:rsidRPr="001A25EB">
        <w:rPr>
          <w:rFonts w:ascii="Times New Roman" w:hAnsi="Times New Roman" w:cs="Times New Roman"/>
          <w:lang w:val="sr-Latn-RS"/>
        </w:rPr>
        <w:t xml:space="preserve"> propisima </w:t>
      </w:r>
      <w:r w:rsidR="000B25FC">
        <w:rPr>
          <w:rFonts w:ascii="Times New Roman" w:hAnsi="Times New Roman" w:cs="Times New Roman"/>
          <w:lang w:val="sr-Latn-RS"/>
        </w:rPr>
        <w:t>kojima se regulišu pitanja</w:t>
      </w:r>
      <w:r w:rsidRPr="001A25EB">
        <w:rPr>
          <w:rFonts w:ascii="Times New Roman" w:hAnsi="Times New Roman" w:cs="Times New Roman"/>
          <w:lang w:val="sr-Latn-RS"/>
        </w:rPr>
        <w:t xml:space="preserve"> političko</w:t>
      </w:r>
      <w:r w:rsidR="000B25FC">
        <w:rPr>
          <w:rFonts w:ascii="Times New Roman" w:hAnsi="Times New Roman" w:cs="Times New Roman"/>
          <w:lang w:val="sr-Latn-RS"/>
        </w:rPr>
        <w:t>g</w:t>
      </w:r>
      <w:r w:rsidRPr="001A25EB">
        <w:rPr>
          <w:rFonts w:ascii="Times New Roman" w:hAnsi="Times New Roman" w:cs="Times New Roman"/>
          <w:lang w:val="sr-Latn-RS"/>
        </w:rPr>
        <w:t xml:space="preserve"> integritet</w:t>
      </w:r>
      <w:r w:rsidR="000B25FC">
        <w:rPr>
          <w:rFonts w:ascii="Times New Roman" w:hAnsi="Times New Roman" w:cs="Times New Roman"/>
          <w:lang w:val="sr-Latn-RS"/>
        </w:rPr>
        <w:t>a u svakoj od pomenutih zemalja</w:t>
      </w:r>
      <w:r w:rsidRPr="001A25EB">
        <w:rPr>
          <w:rFonts w:ascii="Times New Roman" w:hAnsi="Times New Roman" w:cs="Times New Roman"/>
          <w:lang w:val="sr-Latn-RS"/>
        </w:rPr>
        <w:t>)</w:t>
      </w:r>
      <w:r w:rsidR="007E3C3A">
        <w:rPr>
          <w:rFonts w:ascii="Times New Roman" w:hAnsi="Times New Roman" w:cs="Times New Roman"/>
          <w:lang w:val="sr-Latn-RS"/>
        </w:rPr>
        <w:t>, kao</w:t>
      </w:r>
      <w:r w:rsidRPr="001A25EB">
        <w:rPr>
          <w:rFonts w:ascii="Times New Roman" w:hAnsi="Times New Roman" w:cs="Times New Roman"/>
          <w:lang w:val="sr-Latn-RS"/>
        </w:rPr>
        <w:t xml:space="preserve"> i partnerstva s nadzornim institucijama i medijima</w:t>
      </w:r>
      <w:r w:rsidR="002B2F2D">
        <w:rPr>
          <w:rFonts w:ascii="Times New Roman" w:hAnsi="Times New Roman" w:cs="Times New Roman"/>
          <w:lang w:val="sr-Latn-RS"/>
        </w:rPr>
        <w:t xml:space="preserve"> </w:t>
      </w:r>
      <w:r w:rsidR="009C3963">
        <w:rPr>
          <w:rFonts w:ascii="Times New Roman" w:hAnsi="Times New Roman" w:cs="Times New Roman"/>
          <w:lang w:val="sr-Latn-RS"/>
        </w:rPr>
        <w:t>doprinese</w:t>
      </w:r>
      <w:r w:rsidR="00982893">
        <w:rPr>
          <w:rFonts w:ascii="Times New Roman" w:hAnsi="Times New Roman" w:cs="Times New Roman"/>
          <w:lang w:val="sr-Latn-RS"/>
        </w:rPr>
        <w:t xml:space="preserve"> </w:t>
      </w:r>
      <w:r w:rsidRPr="001A25EB">
        <w:rPr>
          <w:rFonts w:ascii="Times New Roman" w:hAnsi="Times New Roman" w:cs="Times New Roman"/>
          <w:lang w:val="sr-Latn-RS"/>
        </w:rPr>
        <w:t>otkrivanj</w:t>
      </w:r>
      <w:r w:rsidR="009C3963">
        <w:rPr>
          <w:rFonts w:ascii="Times New Roman" w:hAnsi="Times New Roman" w:cs="Times New Roman"/>
          <w:lang w:val="sr-Latn-RS"/>
        </w:rPr>
        <w:t>u</w:t>
      </w:r>
      <w:r w:rsidRPr="001A25EB">
        <w:rPr>
          <w:rFonts w:ascii="Times New Roman" w:hAnsi="Times New Roman" w:cs="Times New Roman"/>
          <w:lang w:val="sr-Latn-RS"/>
        </w:rPr>
        <w:t xml:space="preserve"> i prevazilaženj</w:t>
      </w:r>
      <w:r w:rsidR="009C3963">
        <w:rPr>
          <w:rFonts w:ascii="Times New Roman" w:hAnsi="Times New Roman" w:cs="Times New Roman"/>
          <w:lang w:val="sr-Latn-RS"/>
        </w:rPr>
        <w:t>u</w:t>
      </w:r>
      <w:r w:rsidRPr="001A25EB">
        <w:rPr>
          <w:rFonts w:ascii="Times New Roman" w:hAnsi="Times New Roman" w:cs="Times New Roman"/>
          <w:lang w:val="sr-Latn-RS"/>
        </w:rPr>
        <w:t xml:space="preserve"> rizika od korupcije u </w:t>
      </w:r>
      <w:r w:rsidR="009C3963">
        <w:rPr>
          <w:rFonts w:ascii="Times New Roman" w:hAnsi="Times New Roman" w:cs="Times New Roman"/>
          <w:lang w:val="sr-Latn-RS"/>
        </w:rPr>
        <w:t xml:space="preserve">sledećim oblastima: </w:t>
      </w:r>
      <w:r w:rsidRPr="001A25EB">
        <w:rPr>
          <w:rFonts w:ascii="Times New Roman" w:hAnsi="Times New Roman" w:cs="Times New Roman"/>
          <w:lang w:val="sr-Latn-RS"/>
        </w:rPr>
        <w:t>finansi</w:t>
      </w:r>
      <w:r w:rsidR="007E3C3A">
        <w:rPr>
          <w:rFonts w:ascii="Times New Roman" w:hAnsi="Times New Roman" w:cs="Times New Roman"/>
          <w:lang w:val="sr-Latn-RS"/>
        </w:rPr>
        <w:t>ranju političkih aktivnosti</w:t>
      </w:r>
      <w:r w:rsidRPr="001A25EB">
        <w:rPr>
          <w:rFonts w:ascii="Times New Roman" w:hAnsi="Times New Roman" w:cs="Times New Roman"/>
          <w:lang w:val="sr-Latn-RS"/>
        </w:rPr>
        <w:t xml:space="preserve">, </w:t>
      </w:r>
      <w:r w:rsidR="00193A57">
        <w:rPr>
          <w:rFonts w:ascii="Times New Roman" w:hAnsi="Times New Roman" w:cs="Times New Roman"/>
          <w:lang w:val="sr-Latn-RS"/>
        </w:rPr>
        <w:t>u procesu</w:t>
      </w:r>
      <w:r w:rsidR="007E3C3A">
        <w:rPr>
          <w:rFonts w:ascii="Times New Roman" w:hAnsi="Times New Roman" w:cs="Times New Roman"/>
          <w:lang w:val="sr-Latn-RS"/>
        </w:rPr>
        <w:t xml:space="preserve"> </w:t>
      </w:r>
      <w:r w:rsidRPr="001A25EB">
        <w:rPr>
          <w:rFonts w:ascii="Times New Roman" w:hAnsi="Times New Roman" w:cs="Times New Roman"/>
          <w:lang w:val="sr-Latn-RS"/>
        </w:rPr>
        <w:t>donošenj</w:t>
      </w:r>
      <w:r w:rsidR="007E3C3A">
        <w:rPr>
          <w:rFonts w:ascii="Times New Roman" w:hAnsi="Times New Roman" w:cs="Times New Roman"/>
          <w:lang w:val="sr-Latn-RS"/>
        </w:rPr>
        <w:t>a</w:t>
      </w:r>
      <w:r w:rsidRPr="001A25EB">
        <w:rPr>
          <w:rFonts w:ascii="Times New Roman" w:hAnsi="Times New Roman" w:cs="Times New Roman"/>
          <w:lang w:val="sr-Latn-RS"/>
        </w:rPr>
        <w:t xml:space="preserve"> zakona i </w:t>
      </w:r>
      <w:r w:rsidR="007E3C3A">
        <w:rPr>
          <w:rFonts w:ascii="Times New Roman" w:hAnsi="Times New Roman" w:cs="Times New Roman"/>
          <w:lang w:val="sr-Latn-RS"/>
        </w:rPr>
        <w:t xml:space="preserve">u </w:t>
      </w:r>
      <w:r w:rsidRPr="001A25EB">
        <w:rPr>
          <w:rFonts w:ascii="Times New Roman" w:hAnsi="Times New Roman" w:cs="Times New Roman"/>
          <w:lang w:val="sr-Latn-RS"/>
        </w:rPr>
        <w:t>javnim nabavkama</w:t>
      </w:r>
      <w:r w:rsidR="004E45F2" w:rsidRPr="001A25EB">
        <w:rPr>
          <w:rFonts w:ascii="Times New Roman" w:hAnsi="Times New Roman" w:cs="Times New Roman"/>
          <w:lang w:val="sr-Latn-RS"/>
        </w:rPr>
        <w:t>.</w:t>
      </w:r>
      <w:r w:rsidR="00030B74" w:rsidRPr="001A25EB">
        <w:rPr>
          <w:rFonts w:ascii="Times New Roman" w:hAnsi="Times New Roman" w:cs="Times New Roman"/>
          <w:lang w:val="sr-Latn-RS"/>
        </w:rPr>
        <w:t xml:space="preserve"> </w:t>
      </w:r>
    </w:p>
    <w:p w14:paraId="49EECAAE" w14:textId="2B4049A2" w:rsidR="001B4437" w:rsidRPr="001A25EB" w:rsidRDefault="001B4437" w:rsidP="001B4437">
      <w:pPr>
        <w:pStyle w:val="NoSpacing"/>
        <w:rPr>
          <w:rFonts w:ascii="Times New Roman" w:hAnsi="Times New Roman" w:cs="Times New Roman"/>
          <w:lang w:val="sr-Latn-RS"/>
        </w:rPr>
      </w:pPr>
    </w:p>
    <w:p w14:paraId="7DB119FF" w14:textId="0A0EFD6B" w:rsidR="001B4437" w:rsidRPr="001A25EB" w:rsidRDefault="001A25EB" w:rsidP="001B4437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Latn-RS"/>
        </w:rPr>
        <w:t>Aktivnosti i očekivani uticaj</w:t>
      </w:r>
    </w:p>
    <w:p w14:paraId="62F1B10C" w14:textId="77777777" w:rsidR="001B4437" w:rsidRPr="001A25EB" w:rsidRDefault="001B4437" w:rsidP="001B4437">
      <w:pPr>
        <w:pStyle w:val="NoSpacing"/>
        <w:rPr>
          <w:rFonts w:ascii="Times New Roman" w:hAnsi="Times New Roman" w:cs="Times New Roman"/>
          <w:lang w:val="sr-Latn-RS"/>
        </w:rPr>
      </w:pPr>
    </w:p>
    <w:p w14:paraId="3A9BAC18" w14:textId="550E264C" w:rsidR="00C76AE8" w:rsidRPr="00C76AE8" w:rsidRDefault="00C76AE8" w:rsidP="00C76AE8">
      <w:pPr>
        <w:pStyle w:val="NoSpacing"/>
        <w:jc w:val="both"/>
        <w:rPr>
          <w:rFonts w:ascii="Times New Roman" w:hAnsi="Times New Roman" w:cs="Times New Roman"/>
          <w:lang w:val="sr-Latn-RS"/>
        </w:rPr>
      </w:pPr>
      <w:r w:rsidRPr="00C76AE8">
        <w:rPr>
          <w:rFonts w:ascii="Times New Roman" w:hAnsi="Times New Roman" w:cs="Times New Roman"/>
          <w:lang w:val="sr-Latn-RS"/>
        </w:rPr>
        <w:t>Od</w:t>
      </w:r>
      <w:r w:rsidR="005B7A17">
        <w:rPr>
          <w:rFonts w:ascii="Times New Roman" w:hAnsi="Times New Roman" w:cs="Times New Roman"/>
          <w:lang w:val="sr-Latn-RS"/>
        </w:rPr>
        <w:t xml:space="preserve"> </w:t>
      </w:r>
      <w:r w:rsidR="001F31EA">
        <w:rPr>
          <w:rFonts w:ascii="Times New Roman" w:hAnsi="Times New Roman" w:cs="Times New Roman"/>
          <w:lang w:val="sr-Latn-RS"/>
        </w:rPr>
        <w:t>podnosilaca projekta</w:t>
      </w:r>
      <w:r w:rsidRPr="00C76AE8">
        <w:rPr>
          <w:rFonts w:ascii="Times New Roman" w:hAnsi="Times New Roman" w:cs="Times New Roman"/>
          <w:lang w:val="sr-Latn-RS"/>
        </w:rPr>
        <w:t xml:space="preserve"> se očekuje da </w:t>
      </w:r>
      <w:r w:rsidR="009365EF">
        <w:rPr>
          <w:rFonts w:ascii="Times New Roman" w:hAnsi="Times New Roman" w:cs="Times New Roman"/>
          <w:lang w:val="sr-Latn-RS"/>
        </w:rPr>
        <w:t>predlože</w:t>
      </w:r>
      <w:r w:rsidRPr="00C76AE8">
        <w:rPr>
          <w:rFonts w:ascii="Times New Roman" w:hAnsi="Times New Roman" w:cs="Times New Roman"/>
          <w:lang w:val="sr-Latn-RS"/>
        </w:rPr>
        <w:t xml:space="preserve"> aktivnosti koje proizvode merljive rezultate, uključujući, između ostalog, objavlj</w:t>
      </w:r>
      <w:r w:rsidR="00A42C38">
        <w:rPr>
          <w:rFonts w:ascii="Times New Roman" w:hAnsi="Times New Roman" w:cs="Times New Roman"/>
          <w:lang w:val="sr-Latn-RS"/>
        </w:rPr>
        <w:t>ivanje</w:t>
      </w:r>
      <w:r w:rsidRPr="00C76AE8">
        <w:rPr>
          <w:rFonts w:ascii="Times New Roman" w:hAnsi="Times New Roman" w:cs="Times New Roman"/>
          <w:lang w:val="sr-Latn-RS"/>
        </w:rPr>
        <w:t xml:space="preserve"> istraživanja, akcije javnog zagovaranja, podizanje svesti građana i angažman </w:t>
      </w:r>
      <w:r w:rsidR="00A42C38">
        <w:rPr>
          <w:rFonts w:ascii="Times New Roman" w:hAnsi="Times New Roman" w:cs="Times New Roman"/>
          <w:lang w:val="sr-Latn-RS"/>
        </w:rPr>
        <w:t xml:space="preserve">društveno relevantnih </w:t>
      </w:r>
      <w:r w:rsidRPr="00C76AE8">
        <w:rPr>
          <w:rFonts w:ascii="Times New Roman" w:hAnsi="Times New Roman" w:cs="Times New Roman"/>
          <w:lang w:val="sr-Latn-RS"/>
        </w:rPr>
        <w:t>aktera.</w:t>
      </w:r>
    </w:p>
    <w:p w14:paraId="0125E20D" w14:textId="77777777" w:rsidR="00C76AE8" w:rsidRPr="00C76AE8" w:rsidRDefault="00C76AE8" w:rsidP="00C76AE8">
      <w:pPr>
        <w:pStyle w:val="NoSpacing"/>
        <w:jc w:val="both"/>
        <w:rPr>
          <w:rFonts w:ascii="Times New Roman" w:hAnsi="Times New Roman" w:cs="Times New Roman"/>
          <w:lang w:val="sr-Latn-RS"/>
        </w:rPr>
      </w:pPr>
    </w:p>
    <w:p w14:paraId="38917949" w14:textId="3F198298" w:rsidR="00D07E19" w:rsidRPr="001A25EB" w:rsidRDefault="00C76AE8" w:rsidP="00C76AE8">
      <w:pPr>
        <w:pStyle w:val="NoSpacing"/>
        <w:jc w:val="both"/>
        <w:rPr>
          <w:rFonts w:ascii="Times New Roman" w:hAnsi="Times New Roman" w:cs="Times New Roman"/>
          <w:lang w:val="sr-Latn-RS"/>
        </w:rPr>
      </w:pPr>
      <w:r w:rsidRPr="00C76AE8">
        <w:rPr>
          <w:rFonts w:ascii="Times New Roman" w:hAnsi="Times New Roman" w:cs="Times New Roman"/>
          <w:lang w:val="sr-Latn-RS"/>
        </w:rPr>
        <w:t xml:space="preserve">Od podnosilaca </w:t>
      </w:r>
      <w:r w:rsidR="00A3451D">
        <w:rPr>
          <w:rFonts w:ascii="Times New Roman" w:hAnsi="Times New Roman" w:cs="Times New Roman"/>
          <w:lang w:val="sr-Latn-RS"/>
        </w:rPr>
        <w:t xml:space="preserve">projekata </w:t>
      </w:r>
      <w:r w:rsidRPr="00C76AE8">
        <w:rPr>
          <w:rFonts w:ascii="Times New Roman" w:hAnsi="Times New Roman" w:cs="Times New Roman"/>
          <w:lang w:val="sr-Latn-RS"/>
        </w:rPr>
        <w:t xml:space="preserve">se očekuje da pokažu konkretne rezultate u najmanje jednoj od sledećih oblasti </w:t>
      </w:r>
      <w:r w:rsidR="007E3C3A">
        <w:rPr>
          <w:rFonts w:ascii="Times New Roman" w:hAnsi="Times New Roman" w:cs="Times New Roman"/>
          <w:lang w:val="sr-Latn-RS"/>
        </w:rPr>
        <w:t xml:space="preserve">– finansiranju </w:t>
      </w:r>
      <w:r w:rsidRPr="00C76AE8">
        <w:rPr>
          <w:rFonts w:ascii="Times New Roman" w:hAnsi="Times New Roman" w:cs="Times New Roman"/>
          <w:lang w:val="sr-Latn-RS"/>
        </w:rPr>
        <w:t xml:space="preserve">političkih </w:t>
      </w:r>
      <w:r w:rsidR="007E3C3A">
        <w:rPr>
          <w:rFonts w:ascii="Times New Roman" w:hAnsi="Times New Roman" w:cs="Times New Roman"/>
          <w:lang w:val="sr-Latn-RS"/>
        </w:rPr>
        <w:t>aktivnosti</w:t>
      </w:r>
      <w:r w:rsidRPr="00C76AE8">
        <w:rPr>
          <w:rFonts w:ascii="Times New Roman" w:hAnsi="Times New Roman" w:cs="Times New Roman"/>
          <w:lang w:val="sr-Latn-RS"/>
        </w:rPr>
        <w:t xml:space="preserve">, </w:t>
      </w:r>
      <w:r w:rsidR="00A3451D">
        <w:rPr>
          <w:rFonts w:ascii="Times New Roman" w:hAnsi="Times New Roman" w:cs="Times New Roman"/>
          <w:lang w:val="sr-Latn-RS"/>
        </w:rPr>
        <w:t xml:space="preserve">procesu </w:t>
      </w:r>
      <w:r w:rsidRPr="00C76AE8">
        <w:rPr>
          <w:rFonts w:ascii="Times New Roman" w:hAnsi="Times New Roman" w:cs="Times New Roman"/>
          <w:lang w:val="sr-Latn-RS"/>
        </w:rPr>
        <w:t>donošenja zakona i javni</w:t>
      </w:r>
      <w:r w:rsidR="00AE2ADC">
        <w:rPr>
          <w:rFonts w:ascii="Times New Roman" w:hAnsi="Times New Roman" w:cs="Times New Roman"/>
          <w:lang w:val="sr-Latn-RS"/>
        </w:rPr>
        <w:t>m</w:t>
      </w:r>
      <w:r w:rsidRPr="00C76AE8">
        <w:rPr>
          <w:rFonts w:ascii="Times New Roman" w:hAnsi="Times New Roman" w:cs="Times New Roman"/>
          <w:lang w:val="sr-Latn-RS"/>
        </w:rPr>
        <w:t xml:space="preserve"> nabavk</w:t>
      </w:r>
      <w:r w:rsidR="00AE2ADC">
        <w:rPr>
          <w:rFonts w:ascii="Times New Roman" w:hAnsi="Times New Roman" w:cs="Times New Roman"/>
          <w:lang w:val="sr-Latn-RS"/>
        </w:rPr>
        <w:t>ama</w:t>
      </w:r>
      <w:r w:rsidR="00D07E19" w:rsidRPr="001A25EB">
        <w:rPr>
          <w:rFonts w:ascii="Times New Roman" w:hAnsi="Times New Roman" w:cs="Times New Roman"/>
          <w:lang w:val="sr-Latn-RS"/>
        </w:rPr>
        <w:t>:</w:t>
      </w:r>
    </w:p>
    <w:p w14:paraId="78FE4227" w14:textId="77777777" w:rsidR="006841D1" w:rsidRPr="001A25EB" w:rsidRDefault="006841D1" w:rsidP="004621A6">
      <w:pPr>
        <w:pStyle w:val="NoSpacing"/>
        <w:jc w:val="both"/>
        <w:rPr>
          <w:rFonts w:ascii="Times New Roman" w:hAnsi="Times New Roman" w:cs="Times New Roman"/>
          <w:lang w:val="sr-Latn-RS"/>
        </w:rPr>
      </w:pPr>
    </w:p>
    <w:p w14:paraId="3FE6B146" w14:textId="7DA4602A" w:rsidR="00D07E19" w:rsidRPr="001A25EB" w:rsidRDefault="00C76AE8" w:rsidP="004621A6">
      <w:pPr>
        <w:pStyle w:val="NoSpacing"/>
        <w:numPr>
          <w:ilvl w:val="0"/>
          <w:numId w:val="50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Objavljeno istraživanje</w:t>
      </w:r>
      <w:r w:rsidR="00D07E19" w:rsidRPr="001A25EB">
        <w:rPr>
          <w:rFonts w:ascii="Times New Roman" w:hAnsi="Times New Roman" w:cs="Times New Roman"/>
          <w:b/>
          <w:bCs/>
          <w:lang w:val="sr-Latn-RS"/>
        </w:rPr>
        <w:t>:</w:t>
      </w:r>
      <w:r w:rsidR="00D07E19" w:rsidRPr="001A25EB">
        <w:rPr>
          <w:rFonts w:ascii="Times New Roman" w:hAnsi="Times New Roman" w:cs="Times New Roman"/>
          <w:lang w:val="sr-Latn-RS"/>
        </w:rPr>
        <w:t xml:space="preserve"> </w:t>
      </w:r>
      <w:r w:rsidRPr="00C76AE8">
        <w:rPr>
          <w:rFonts w:ascii="Times New Roman" w:hAnsi="Times New Roman" w:cs="Times New Roman"/>
          <w:lang w:val="sr-Latn-RS"/>
        </w:rPr>
        <w:t>Izveštaji, članci i drugi materijali koji identifikuju i predlažu rešenja za rizike političkog integriteta koristeći IW platformu</w:t>
      </w:r>
      <w:r w:rsidR="00D07E19" w:rsidRPr="001A25EB">
        <w:rPr>
          <w:rFonts w:ascii="Times New Roman" w:hAnsi="Times New Roman" w:cs="Times New Roman"/>
          <w:lang w:val="sr-Latn-RS"/>
        </w:rPr>
        <w:t>.</w:t>
      </w:r>
    </w:p>
    <w:p w14:paraId="102B9669" w14:textId="36B651D1" w:rsidR="00D07E19" w:rsidRPr="001A25EB" w:rsidRDefault="00C76AE8" w:rsidP="004621A6">
      <w:pPr>
        <w:pStyle w:val="NoSpacing"/>
        <w:numPr>
          <w:ilvl w:val="0"/>
          <w:numId w:val="50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Aktivnosti zagovaranja</w:t>
      </w:r>
      <w:r w:rsidR="00D07E19" w:rsidRPr="001A25EB">
        <w:rPr>
          <w:rFonts w:ascii="Times New Roman" w:hAnsi="Times New Roman" w:cs="Times New Roman"/>
          <w:b/>
          <w:bCs/>
          <w:lang w:val="sr-Latn-RS"/>
        </w:rPr>
        <w:t>:</w:t>
      </w:r>
      <w:r w:rsidR="00D07E19" w:rsidRPr="001A25EB">
        <w:rPr>
          <w:rFonts w:ascii="Times New Roman" w:hAnsi="Times New Roman" w:cs="Times New Roman"/>
          <w:lang w:val="sr-Latn-RS"/>
        </w:rPr>
        <w:t xml:space="preserve"> </w:t>
      </w:r>
      <w:r w:rsidRPr="00C76AE8">
        <w:rPr>
          <w:rFonts w:ascii="Times New Roman" w:hAnsi="Times New Roman" w:cs="Times New Roman"/>
          <w:lang w:val="sr-Latn-RS"/>
        </w:rPr>
        <w:t xml:space="preserve">Organizovanje javnih </w:t>
      </w:r>
      <w:r w:rsidR="007E3C3A">
        <w:rPr>
          <w:rFonts w:ascii="Times New Roman" w:hAnsi="Times New Roman" w:cs="Times New Roman"/>
          <w:lang w:val="sr-Latn-RS"/>
        </w:rPr>
        <w:t>sastanaka</w:t>
      </w:r>
      <w:r w:rsidRPr="00C76AE8">
        <w:rPr>
          <w:rFonts w:ascii="Times New Roman" w:hAnsi="Times New Roman" w:cs="Times New Roman"/>
          <w:lang w:val="sr-Latn-RS"/>
        </w:rPr>
        <w:t>, konsultacija i događaja koji uključuju građane i promovišu transparentnost</w:t>
      </w:r>
      <w:r w:rsidR="00D07E19" w:rsidRPr="001A25EB">
        <w:rPr>
          <w:rFonts w:ascii="Times New Roman" w:hAnsi="Times New Roman" w:cs="Times New Roman"/>
          <w:lang w:val="sr-Latn-RS"/>
        </w:rPr>
        <w:t>.</w:t>
      </w:r>
    </w:p>
    <w:p w14:paraId="7335F4A9" w14:textId="7F73835B" w:rsidR="00D07E19" w:rsidRPr="001A25EB" w:rsidRDefault="00C76AE8" w:rsidP="004621A6">
      <w:pPr>
        <w:pStyle w:val="NoSpacing"/>
        <w:numPr>
          <w:ilvl w:val="0"/>
          <w:numId w:val="50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Uticaj na zajednicu</w:t>
      </w:r>
      <w:r w:rsidR="00D07E19" w:rsidRPr="001A25EB">
        <w:rPr>
          <w:rFonts w:ascii="Times New Roman" w:hAnsi="Times New Roman" w:cs="Times New Roman"/>
          <w:b/>
          <w:bCs/>
          <w:lang w:val="sr-Latn-RS"/>
        </w:rPr>
        <w:t>:</w:t>
      </w:r>
      <w:r w:rsidR="00D07E19" w:rsidRPr="001A25EB">
        <w:rPr>
          <w:rFonts w:ascii="Times New Roman" w:hAnsi="Times New Roman" w:cs="Times New Roman"/>
          <w:lang w:val="sr-Latn-RS"/>
        </w:rPr>
        <w:t xml:space="preserve"> </w:t>
      </w:r>
      <w:r w:rsidRPr="00C76AE8">
        <w:rPr>
          <w:rFonts w:ascii="Times New Roman" w:hAnsi="Times New Roman" w:cs="Times New Roman"/>
          <w:lang w:val="sr-Latn-RS"/>
        </w:rPr>
        <w:t>Poboljšanje svesti i uključenosti građana, posebno među nedovoljno zastupljenim grupama kao što su žene, mladi i manjine</w:t>
      </w:r>
      <w:r w:rsidR="00D07E19" w:rsidRPr="001A25EB">
        <w:rPr>
          <w:rFonts w:ascii="Times New Roman" w:hAnsi="Times New Roman" w:cs="Times New Roman"/>
          <w:lang w:val="sr-Latn-RS"/>
        </w:rPr>
        <w:t>.</w:t>
      </w:r>
    </w:p>
    <w:p w14:paraId="77F7F246" w14:textId="65B78D8C" w:rsidR="00D07E19" w:rsidRPr="001A25EB" w:rsidRDefault="00C76AE8" w:rsidP="004621A6">
      <w:pPr>
        <w:pStyle w:val="NoSpacing"/>
        <w:numPr>
          <w:ilvl w:val="0"/>
          <w:numId w:val="50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Angažovanje aktera</w:t>
      </w:r>
      <w:r w:rsidR="00D07E19" w:rsidRPr="001A25EB">
        <w:rPr>
          <w:rFonts w:ascii="Times New Roman" w:hAnsi="Times New Roman" w:cs="Times New Roman"/>
          <w:b/>
          <w:bCs/>
          <w:lang w:val="sr-Latn-RS"/>
        </w:rPr>
        <w:t>:</w:t>
      </w:r>
      <w:r w:rsidR="00D07E19" w:rsidRPr="001A25EB">
        <w:rPr>
          <w:rFonts w:ascii="Times New Roman" w:hAnsi="Times New Roman" w:cs="Times New Roman"/>
          <w:lang w:val="sr-Latn-RS"/>
        </w:rPr>
        <w:t xml:space="preserve"> </w:t>
      </w:r>
      <w:r w:rsidR="007E3C3A">
        <w:rPr>
          <w:rFonts w:ascii="Times New Roman" w:hAnsi="Times New Roman" w:cs="Times New Roman"/>
          <w:lang w:val="sr-Latn-RS"/>
        </w:rPr>
        <w:t>Uspostavljanje</w:t>
      </w:r>
      <w:r w:rsidRPr="00C76AE8">
        <w:rPr>
          <w:rFonts w:ascii="Times New Roman" w:hAnsi="Times New Roman" w:cs="Times New Roman"/>
          <w:lang w:val="sr-Latn-RS"/>
        </w:rPr>
        <w:t xml:space="preserve"> efikasne saradnje sa nezavisnim nadzornim institucijama i donosiocima odluka radi jačanja standarda odgovornosti i dobrog upravljanja</w:t>
      </w:r>
      <w:r w:rsidR="00D07E19" w:rsidRPr="001A25EB">
        <w:rPr>
          <w:rFonts w:ascii="Times New Roman" w:hAnsi="Times New Roman" w:cs="Times New Roman"/>
          <w:lang w:val="sr-Latn-RS"/>
        </w:rPr>
        <w:t>.</w:t>
      </w:r>
    </w:p>
    <w:p w14:paraId="072136EE" w14:textId="77777777" w:rsidR="006841D1" w:rsidRPr="001A25EB" w:rsidRDefault="006841D1" w:rsidP="004621A6">
      <w:pPr>
        <w:pStyle w:val="NoSpacing"/>
        <w:ind w:left="720"/>
        <w:jc w:val="both"/>
        <w:rPr>
          <w:rFonts w:ascii="Times New Roman" w:hAnsi="Times New Roman" w:cs="Times New Roman"/>
          <w:lang w:val="sr-Latn-RS"/>
        </w:rPr>
      </w:pPr>
    </w:p>
    <w:p w14:paraId="18B911C2" w14:textId="70844007" w:rsidR="00132D51" w:rsidRPr="00C76AE8" w:rsidRDefault="0008713A" w:rsidP="00F47D45">
      <w:pPr>
        <w:pStyle w:val="NoSpacing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Period trajanja projek</w:t>
      </w:r>
      <w:r w:rsidR="00670354">
        <w:rPr>
          <w:rFonts w:ascii="Times New Roman" w:hAnsi="Times New Roman" w:cs="Times New Roman"/>
          <w:lang w:val="sr-Latn-RS"/>
        </w:rPr>
        <w:t>a</w:t>
      </w:r>
      <w:r>
        <w:rPr>
          <w:rFonts w:ascii="Times New Roman" w:hAnsi="Times New Roman" w:cs="Times New Roman"/>
          <w:lang w:val="sr-Latn-RS"/>
        </w:rPr>
        <w:t>ta je od</w:t>
      </w:r>
      <w:r w:rsidR="00670354">
        <w:rPr>
          <w:rFonts w:ascii="Times New Roman" w:hAnsi="Times New Roman" w:cs="Times New Roman"/>
          <w:lang w:val="sr-Latn-RS"/>
        </w:rPr>
        <w:t xml:space="preserve"> </w:t>
      </w:r>
      <w:r w:rsidR="00C76AE8" w:rsidRPr="00C76AE8">
        <w:rPr>
          <w:rFonts w:ascii="Times New Roman" w:hAnsi="Times New Roman" w:cs="Times New Roman"/>
          <w:lang w:val="sr-Latn-RS"/>
        </w:rPr>
        <w:t xml:space="preserve">četiri </w:t>
      </w:r>
      <w:r w:rsidR="00BE2F66">
        <w:rPr>
          <w:rFonts w:ascii="Times New Roman" w:hAnsi="Times New Roman" w:cs="Times New Roman"/>
          <w:lang w:val="sr-Latn-RS"/>
        </w:rPr>
        <w:t xml:space="preserve">(4) </w:t>
      </w:r>
      <w:r w:rsidR="00670354">
        <w:rPr>
          <w:rFonts w:ascii="Times New Roman" w:hAnsi="Times New Roman" w:cs="Times New Roman"/>
          <w:lang w:val="sr-Latn-RS"/>
        </w:rPr>
        <w:t>do</w:t>
      </w:r>
      <w:r w:rsidR="00C76AE8" w:rsidRPr="00C76AE8">
        <w:rPr>
          <w:rFonts w:ascii="Times New Roman" w:hAnsi="Times New Roman" w:cs="Times New Roman"/>
          <w:lang w:val="sr-Latn-RS"/>
        </w:rPr>
        <w:t xml:space="preserve"> šest </w:t>
      </w:r>
      <w:r w:rsidR="00BE2F66">
        <w:rPr>
          <w:rFonts w:ascii="Times New Roman" w:hAnsi="Times New Roman" w:cs="Times New Roman"/>
          <w:lang w:val="sr-Latn-RS"/>
        </w:rPr>
        <w:t xml:space="preserve">(6) </w:t>
      </w:r>
      <w:r w:rsidR="00C76AE8" w:rsidRPr="00C76AE8">
        <w:rPr>
          <w:rFonts w:ascii="Times New Roman" w:hAnsi="Times New Roman" w:cs="Times New Roman"/>
          <w:lang w:val="sr-Latn-RS"/>
        </w:rPr>
        <w:t>meseci.</w:t>
      </w:r>
      <w:r w:rsidR="00317723">
        <w:rPr>
          <w:rFonts w:ascii="Times New Roman" w:hAnsi="Times New Roman" w:cs="Times New Roman"/>
          <w:lang w:val="sr-Latn-RS"/>
        </w:rPr>
        <w:t xml:space="preserve"> </w:t>
      </w:r>
      <w:r w:rsidR="008F039D">
        <w:rPr>
          <w:rFonts w:ascii="Times New Roman" w:hAnsi="Times New Roman" w:cs="Times New Roman"/>
          <w:lang w:val="sr-Latn-RS"/>
        </w:rPr>
        <w:t>Sa sprovođenjem projekta se može početi</w:t>
      </w:r>
      <w:r w:rsidR="00132D51" w:rsidRPr="00132D51">
        <w:rPr>
          <w:rFonts w:ascii="Times New Roman" w:hAnsi="Times New Roman" w:cs="Times New Roman"/>
          <w:lang w:val="sr-Latn-RS"/>
        </w:rPr>
        <w:t xml:space="preserve"> najranije 1. avgusta 2025. godine</w:t>
      </w:r>
      <w:r w:rsidR="008F039D">
        <w:rPr>
          <w:rFonts w:ascii="Times New Roman" w:hAnsi="Times New Roman" w:cs="Times New Roman"/>
          <w:lang w:val="sr-Latn-RS"/>
        </w:rPr>
        <w:t>, a završiti</w:t>
      </w:r>
      <w:r w:rsidR="00132D51" w:rsidRPr="00132D51">
        <w:rPr>
          <w:rFonts w:ascii="Times New Roman" w:hAnsi="Times New Roman" w:cs="Times New Roman"/>
          <w:lang w:val="sr-Latn-RS"/>
        </w:rPr>
        <w:t xml:space="preserve"> najkasnije do 31. januara 2026. godine.</w:t>
      </w:r>
    </w:p>
    <w:p w14:paraId="2DB47A77" w14:textId="0EEAF2E1" w:rsidR="00C76AE8" w:rsidRPr="00C76AE8" w:rsidRDefault="00C76AE8" w:rsidP="00C76AE8">
      <w:pPr>
        <w:pStyle w:val="NoSpacing"/>
        <w:jc w:val="both"/>
        <w:rPr>
          <w:rFonts w:ascii="Times New Roman" w:hAnsi="Times New Roman" w:cs="Times New Roman"/>
          <w:lang w:val="sr-Latn-RS"/>
        </w:rPr>
      </w:pPr>
    </w:p>
    <w:p w14:paraId="2A4F8807" w14:textId="7FCAE2CB" w:rsidR="00D07E19" w:rsidRPr="001A25EB" w:rsidRDefault="00C76AE8" w:rsidP="00C76AE8">
      <w:pPr>
        <w:pStyle w:val="NoSpacing"/>
        <w:jc w:val="both"/>
        <w:rPr>
          <w:rFonts w:ascii="Times New Roman" w:hAnsi="Times New Roman" w:cs="Times New Roman"/>
          <w:lang w:val="sr-Latn-RS"/>
        </w:rPr>
      </w:pPr>
      <w:r w:rsidRPr="00C76AE8">
        <w:rPr>
          <w:rFonts w:ascii="Times New Roman" w:hAnsi="Times New Roman" w:cs="Times New Roman"/>
          <w:lang w:val="sr-Latn-RS"/>
        </w:rPr>
        <w:t>Prihvatljive aktivnosti su kategorizovane na sledeći način</w:t>
      </w:r>
      <w:r w:rsidR="00D07E19" w:rsidRPr="001A25EB">
        <w:rPr>
          <w:rFonts w:ascii="Times New Roman" w:hAnsi="Times New Roman" w:cs="Times New Roman"/>
          <w:lang w:val="sr-Latn-RS"/>
        </w:rPr>
        <w:t>:</w:t>
      </w:r>
    </w:p>
    <w:p w14:paraId="63785C85" w14:textId="77777777" w:rsidR="006841D1" w:rsidRPr="001A25EB" w:rsidRDefault="006841D1" w:rsidP="003612B7">
      <w:pPr>
        <w:pStyle w:val="NoSpacing"/>
        <w:rPr>
          <w:rFonts w:ascii="Times New Roman" w:hAnsi="Times New Roman" w:cs="Times New Roman"/>
          <w:lang w:val="sr-Latn-RS"/>
        </w:rPr>
      </w:pPr>
    </w:p>
    <w:p w14:paraId="48222D90" w14:textId="7D381C2B" w:rsidR="00D07E19" w:rsidRPr="001A25EB" w:rsidRDefault="00D07E19" w:rsidP="00D07E19">
      <w:pPr>
        <w:rPr>
          <w:rFonts w:ascii="Times New Roman" w:hAnsi="Times New Roman" w:cs="Times New Roman"/>
          <w:b/>
          <w:bCs/>
          <w:lang w:val="sr-Latn-RS"/>
        </w:rPr>
      </w:pPr>
      <w:r w:rsidRPr="001A25EB">
        <w:rPr>
          <w:rFonts w:ascii="Times New Roman" w:hAnsi="Times New Roman" w:cs="Times New Roman"/>
          <w:b/>
          <w:bCs/>
          <w:lang w:val="sr-Latn-RS"/>
        </w:rPr>
        <w:t xml:space="preserve">(a) </w:t>
      </w:r>
      <w:r w:rsidR="00670354">
        <w:rPr>
          <w:rFonts w:ascii="Times New Roman" w:hAnsi="Times New Roman" w:cs="Times New Roman"/>
          <w:b/>
          <w:bCs/>
          <w:lang w:val="sr-Latn-RS"/>
        </w:rPr>
        <w:t>Pri</w:t>
      </w:r>
      <w:r w:rsidR="00635A3F">
        <w:rPr>
          <w:rFonts w:ascii="Times New Roman" w:hAnsi="Times New Roman" w:cs="Times New Roman"/>
          <w:b/>
          <w:bCs/>
          <w:lang w:val="sr-Latn-RS"/>
        </w:rPr>
        <w:t xml:space="preserve">kupljanje </w:t>
      </w:r>
      <w:r w:rsidR="00C76AE8">
        <w:rPr>
          <w:rFonts w:ascii="Times New Roman" w:hAnsi="Times New Roman" w:cs="Times New Roman"/>
          <w:b/>
          <w:bCs/>
          <w:lang w:val="sr-Latn-RS"/>
        </w:rPr>
        <w:t xml:space="preserve">i </w:t>
      </w:r>
      <w:r w:rsidR="00464F63">
        <w:rPr>
          <w:rFonts w:ascii="Times New Roman" w:hAnsi="Times New Roman" w:cs="Times New Roman"/>
          <w:b/>
          <w:bCs/>
          <w:lang w:val="sr-Latn-RS"/>
        </w:rPr>
        <w:t>prenošenje</w:t>
      </w:r>
      <w:r w:rsidR="00D10493">
        <w:rPr>
          <w:rFonts w:ascii="Times New Roman" w:hAnsi="Times New Roman" w:cs="Times New Roman"/>
          <w:b/>
          <w:bCs/>
          <w:lang w:val="sr-Latn-RS"/>
        </w:rPr>
        <w:t xml:space="preserve"> </w:t>
      </w:r>
      <w:r w:rsidR="00C76AE8">
        <w:rPr>
          <w:rFonts w:ascii="Times New Roman" w:hAnsi="Times New Roman" w:cs="Times New Roman"/>
          <w:b/>
          <w:bCs/>
          <w:lang w:val="sr-Latn-RS"/>
        </w:rPr>
        <w:t>znanja</w:t>
      </w:r>
    </w:p>
    <w:p w14:paraId="45602715" w14:textId="03B1E2B3" w:rsidR="00F8595B" w:rsidRPr="001A25EB" w:rsidRDefault="00C76AE8" w:rsidP="00500B47">
      <w:pPr>
        <w:pStyle w:val="NoSpacing"/>
        <w:jc w:val="both"/>
        <w:rPr>
          <w:rFonts w:ascii="Times New Roman" w:hAnsi="Times New Roman" w:cs="Times New Roman"/>
          <w:lang w:val="sr-Latn-RS"/>
        </w:rPr>
      </w:pPr>
      <w:r w:rsidRPr="00C76AE8">
        <w:rPr>
          <w:rFonts w:ascii="Times New Roman" w:hAnsi="Times New Roman" w:cs="Times New Roman"/>
          <w:lang w:val="sr-Latn-RS"/>
        </w:rPr>
        <w:t xml:space="preserve">Aktivnosti usmerene na </w:t>
      </w:r>
      <w:r w:rsidR="000C69D8">
        <w:rPr>
          <w:rFonts w:ascii="Times New Roman" w:hAnsi="Times New Roman" w:cs="Times New Roman"/>
          <w:lang w:val="sr-Latn-RS"/>
        </w:rPr>
        <w:t>prikupljanje i prenošenje znanja</w:t>
      </w:r>
      <w:r w:rsidR="00A22F98">
        <w:rPr>
          <w:rFonts w:ascii="Times New Roman" w:hAnsi="Times New Roman" w:cs="Times New Roman"/>
          <w:lang w:val="sr-Latn-RS"/>
        </w:rPr>
        <w:t xml:space="preserve"> sa ciljem </w:t>
      </w:r>
      <w:r w:rsidR="00A36838">
        <w:rPr>
          <w:rFonts w:ascii="Times New Roman" w:hAnsi="Times New Roman" w:cs="Times New Roman"/>
          <w:lang w:val="sr-Latn-RS"/>
        </w:rPr>
        <w:t>stvaranja osn</w:t>
      </w:r>
      <w:r w:rsidR="003B5B9D">
        <w:rPr>
          <w:rFonts w:ascii="Times New Roman" w:hAnsi="Times New Roman" w:cs="Times New Roman"/>
          <w:lang w:val="sr-Latn-RS"/>
        </w:rPr>
        <w:t>ove</w:t>
      </w:r>
      <w:r w:rsidR="00A36838">
        <w:rPr>
          <w:rFonts w:ascii="Times New Roman" w:hAnsi="Times New Roman" w:cs="Times New Roman"/>
          <w:lang w:val="sr-Latn-RS"/>
        </w:rPr>
        <w:t xml:space="preserve"> za zagovaranje </w:t>
      </w:r>
      <w:r w:rsidR="003B5B9D">
        <w:rPr>
          <w:rFonts w:ascii="Times New Roman" w:hAnsi="Times New Roman" w:cs="Times New Roman"/>
          <w:lang w:val="sr-Latn-RS"/>
        </w:rPr>
        <w:t>u cilju jačanja</w:t>
      </w:r>
      <w:r w:rsidRPr="00C76AE8">
        <w:rPr>
          <w:rFonts w:ascii="Times New Roman" w:hAnsi="Times New Roman" w:cs="Times New Roman"/>
          <w:lang w:val="sr-Latn-RS"/>
        </w:rPr>
        <w:t xml:space="preserve"> političkog integriteta, uključujući, ali ne ograničavajući se na</w:t>
      </w:r>
      <w:r w:rsidR="00D07E19" w:rsidRPr="001A25EB">
        <w:rPr>
          <w:rFonts w:ascii="Times New Roman" w:hAnsi="Times New Roman" w:cs="Times New Roman"/>
          <w:lang w:val="sr-Latn-RS"/>
        </w:rPr>
        <w:t>:</w:t>
      </w:r>
    </w:p>
    <w:p w14:paraId="3450D714" w14:textId="77777777" w:rsidR="00F8595B" w:rsidRPr="001A25EB" w:rsidRDefault="00F8595B" w:rsidP="004621A6">
      <w:pPr>
        <w:pStyle w:val="NoSpacing"/>
        <w:jc w:val="both"/>
        <w:rPr>
          <w:rFonts w:ascii="Times New Roman" w:hAnsi="Times New Roman" w:cs="Times New Roman"/>
          <w:lang w:val="sr-Latn-RS"/>
        </w:rPr>
      </w:pPr>
    </w:p>
    <w:p w14:paraId="1ABC0014" w14:textId="3A8629F7" w:rsidR="00C76AE8" w:rsidRPr="00C76AE8" w:rsidRDefault="00C76AE8" w:rsidP="00C76AE8">
      <w:pPr>
        <w:pStyle w:val="NoSpacing"/>
        <w:numPr>
          <w:ilvl w:val="0"/>
          <w:numId w:val="52"/>
        </w:numPr>
        <w:jc w:val="both"/>
        <w:rPr>
          <w:rFonts w:ascii="Times New Roman" w:hAnsi="Times New Roman" w:cs="Times New Roman"/>
          <w:i/>
          <w:iCs/>
          <w:lang w:val="sr-Latn-RS"/>
        </w:rPr>
      </w:pPr>
      <w:r w:rsidRPr="00C76AE8">
        <w:rPr>
          <w:rFonts w:ascii="Times New Roman" w:hAnsi="Times New Roman" w:cs="Times New Roman"/>
          <w:i/>
          <w:iCs/>
          <w:lang w:val="sr-Latn-RS"/>
        </w:rPr>
        <w:t xml:space="preserve">Priprema i izrada izveštaja, </w:t>
      </w:r>
      <w:r w:rsidR="005B50AA">
        <w:rPr>
          <w:rFonts w:ascii="Times New Roman" w:hAnsi="Times New Roman" w:cs="Times New Roman"/>
          <w:i/>
          <w:iCs/>
          <w:lang w:val="sr-Latn-RS"/>
        </w:rPr>
        <w:t>predloga javnih politika</w:t>
      </w:r>
      <w:r w:rsidRPr="00C76AE8">
        <w:rPr>
          <w:rFonts w:ascii="Times New Roman" w:hAnsi="Times New Roman" w:cs="Times New Roman"/>
          <w:i/>
          <w:iCs/>
          <w:lang w:val="sr-Latn-RS"/>
        </w:rPr>
        <w:t>, analiza,</w:t>
      </w:r>
      <w:r w:rsidR="005B50AA">
        <w:rPr>
          <w:rFonts w:ascii="Times New Roman" w:hAnsi="Times New Roman" w:cs="Times New Roman"/>
          <w:i/>
          <w:iCs/>
          <w:lang w:val="sr-Latn-RS"/>
        </w:rPr>
        <w:t xml:space="preserve"> medijskih</w:t>
      </w:r>
      <w:r w:rsidRPr="00C76AE8">
        <w:rPr>
          <w:rFonts w:ascii="Times New Roman" w:hAnsi="Times New Roman" w:cs="Times New Roman"/>
          <w:i/>
          <w:iCs/>
          <w:lang w:val="sr-Latn-RS"/>
        </w:rPr>
        <w:t xml:space="preserve"> tekstova itd. na osnovu </w:t>
      </w:r>
      <w:r w:rsidR="005F1E8D">
        <w:rPr>
          <w:rFonts w:ascii="Times New Roman" w:hAnsi="Times New Roman" w:cs="Times New Roman"/>
          <w:i/>
          <w:iCs/>
          <w:lang w:val="sr-Latn-RS"/>
        </w:rPr>
        <w:t>javno dostupnih podataka</w:t>
      </w:r>
      <w:r w:rsidRPr="00C76AE8">
        <w:rPr>
          <w:rFonts w:ascii="Times New Roman" w:hAnsi="Times New Roman" w:cs="Times New Roman"/>
          <w:i/>
          <w:iCs/>
          <w:lang w:val="sr-Latn-RS"/>
        </w:rPr>
        <w:t>;</w:t>
      </w:r>
    </w:p>
    <w:p w14:paraId="7929F25E" w14:textId="77777777" w:rsidR="00E30474" w:rsidRDefault="00C76AE8" w:rsidP="00E30474">
      <w:pPr>
        <w:pStyle w:val="NoSpacing"/>
        <w:numPr>
          <w:ilvl w:val="0"/>
          <w:numId w:val="52"/>
        </w:numPr>
        <w:jc w:val="both"/>
        <w:rPr>
          <w:rFonts w:ascii="Times New Roman" w:hAnsi="Times New Roman" w:cs="Times New Roman"/>
          <w:i/>
          <w:iCs/>
          <w:lang w:val="sr-Latn-RS"/>
        </w:rPr>
      </w:pPr>
      <w:r w:rsidRPr="00C76AE8">
        <w:rPr>
          <w:rFonts w:ascii="Times New Roman" w:hAnsi="Times New Roman" w:cs="Times New Roman"/>
          <w:i/>
          <w:iCs/>
          <w:lang w:val="sr-Latn-RS"/>
        </w:rPr>
        <w:t xml:space="preserve">Razvijanje informativnih i </w:t>
      </w:r>
      <w:r w:rsidR="005B50AA">
        <w:rPr>
          <w:rFonts w:ascii="Times New Roman" w:hAnsi="Times New Roman" w:cs="Times New Roman"/>
          <w:i/>
          <w:iCs/>
          <w:lang w:val="sr-Latn-RS"/>
        </w:rPr>
        <w:t>edukati</w:t>
      </w:r>
      <w:r w:rsidR="00766A8E">
        <w:rPr>
          <w:rFonts w:ascii="Times New Roman" w:hAnsi="Times New Roman" w:cs="Times New Roman"/>
          <w:i/>
          <w:iCs/>
          <w:lang w:val="sr-Latn-RS"/>
        </w:rPr>
        <w:t>vnih</w:t>
      </w:r>
      <w:r w:rsidRPr="00C76AE8">
        <w:rPr>
          <w:rFonts w:ascii="Times New Roman" w:hAnsi="Times New Roman" w:cs="Times New Roman"/>
          <w:i/>
          <w:iCs/>
          <w:lang w:val="sr-Latn-RS"/>
        </w:rPr>
        <w:t xml:space="preserve"> materijala kao što su infografi</w:t>
      </w:r>
      <w:r w:rsidR="006B3FF7">
        <w:rPr>
          <w:rFonts w:ascii="Times New Roman" w:hAnsi="Times New Roman" w:cs="Times New Roman"/>
          <w:i/>
          <w:iCs/>
          <w:lang w:val="sr-Latn-RS"/>
        </w:rPr>
        <w:t>ci</w:t>
      </w:r>
      <w:r w:rsidRPr="00C76AE8">
        <w:rPr>
          <w:rFonts w:ascii="Times New Roman" w:hAnsi="Times New Roman" w:cs="Times New Roman"/>
          <w:i/>
          <w:iCs/>
          <w:lang w:val="sr-Latn-RS"/>
        </w:rPr>
        <w:t>, leci i drugi medijski proizvodi zasnovani na podacima o političkom integritetu.</w:t>
      </w:r>
    </w:p>
    <w:p w14:paraId="753EE331" w14:textId="2594D4F6" w:rsidR="00E30474" w:rsidRPr="00E30474" w:rsidRDefault="00E30474" w:rsidP="00E30474">
      <w:pPr>
        <w:pStyle w:val="NoSpacing"/>
        <w:numPr>
          <w:ilvl w:val="0"/>
          <w:numId w:val="52"/>
        </w:numPr>
        <w:jc w:val="both"/>
        <w:rPr>
          <w:rFonts w:ascii="Times New Roman" w:hAnsi="Times New Roman" w:cs="Times New Roman"/>
          <w:i/>
          <w:iCs/>
          <w:lang w:val="sr-Latn-RS"/>
        </w:rPr>
      </w:pPr>
      <w:r w:rsidRPr="00E30474">
        <w:rPr>
          <w:rFonts w:ascii="Times New Roman" w:hAnsi="Times New Roman" w:cs="Times New Roman"/>
          <w:i/>
          <w:iCs/>
          <w:lang w:val="sr-Latn-RS"/>
        </w:rPr>
        <w:t>Identifikovanje novih skupova podataka</w:t>
      </w:r>
      <w:r>
        <w:rPr>
          <w:rFonts w:ascii="Times New Roman" w:hAnsi="Times New Roman" w:cs="Times New Roman"/>
          <w:i/>
          <w:iCs/>
          <w:lang w:val="sr-Latn-RS"/>
        </w:rPr>
        <w:t xml:space="preserve"> od značaja za</w:t>
      </w:r>
      <w:r w:rsidRPr="00E30474">
        <w:rPr>
          <w:rFonts w:ascii="Times New Roman" w:hAnsi="Times New Roman" w:cs="Times New Roman"/>
          <w:i/>
          <w:iCs/>
          <w:lang w:val="sr-Latn-RS"/>
        </w:rPr>
        <w:t xml:space="preserve"> političk</w:t>
      </w:r>
      <w:r>
        <w:rPr>
          <w:rFonts w:ascii="Times New Roman" w:hAnsi="Times New Roman" w:cs="Times New Roman"/>
          <w:i/>
          <w:iCs/>
          <w:lang w:val="sr-Latn-RS"/>
        </w:rPr>
        <w:t>i</w:t>
      </w:r>
      <w:r w:rsidRPr="00E30474">
        <w:rPr>
          <w:rFonts w:ascii="Times New Roman" w:hAnsi="Times New Roman" w:cs="Times New Roman"/>
          <w:i/>
          <w:iCs/>
          <w:lang w:val="sr-Latn-RS"/>
        </w:rPr>
        <w:t xml:space="preserve"> integritet i </w:t>
      </w:r>
      <w:r w:rsidR="00E87847">
        <w:rPr>
          <w:rFonts w:ascii="Times New Roman" w:hAnsi="Times New Roman" w:cs="Times New Roman"/>
          <w:i/>
          <w:iCs/>
          <w:lang w:val="sr-Latn-RS"/>
        </w:rPr>
        <w:t>ukrštanje</w:t>
      </w:r>
      <w:r w:rsidRPr="00E30474">
        <w:rPr>
          <w:rFonts w:ascii="Times New Roman" w:hAnsi="Times New Roman" w:cs="Times New Roman"/>
          <w:i/>
          <w:iCs/>
          <w:lang w:val="sr-Latn-RS"/>
        </w:rPr>
        <w:t xml:space="preserve"> skupova podataka </w:t>
      </w:r>
      <w:r w:rsidR="00E87847">
        <w:rPr>
          <w:rFonts w:ascii="Times New Roman" w:hAnsi="Times New Roman" w:cs="Times New Roman"/>
          <w:i/>
          <w:iCs/>
          <w:lang w:val="sr-Latn-RS"/>
        </w:rPr>
        <w:t>sa ciljem</w:t>
      </w:r>
      <w:r w:rsidRPr="00E30474">
        <w:rPr>
          <w:rFonts w:ascii="Times New Roman" w:hAnsi="Times New Roman" w:cs="Times New Roman"/>
          <w:i/>
          <w:iCs/>
          <w:lang w:val="sr-Latn-RS"/>
        </w:rPr>
        <w:t xml:space="preserve"> otkrivanj</w:t>
      </w:r>
      <w:r w:rsidR="00E87847">
        <w:rPr>
          <w:rFonts w:ascii="Times New Roman" w:hAnsi="Times New Roman" w:cs="Times New Roman"/>
          <w:i/>
          <w:iCs/>
          <w:lang w:val="sr-Latn-RS"/>
        </w:rPr>
        <w:t>a</w:t>
      </w:r>
      <w:r w:rsidRPr="00E30474">
        <w:rPr>
          <w:rFonts w:ascii="Times New Roman" w:hAnsi="Times New Roman" w:cs="Times New Roman"/>
          <w:i/>
          <w:iCs/>
          <w:lang w:val="sr-Latn-RS"/>
        </w:rPr>
        <w:t xml:space="preserve"> rizika od korupcije.</w:t>
      </w:r>
    </w:p>
    <w:p w14:paraId="3FBEDD50" w14:textId="77777777" w:rsidR="00F8595B" w:rsidRPr="001A25EB" w:rsidRDefault="00F8595B" w:rsidP="003612B7">
      <w:pPr>
        <w:pStyle w:val="NoSpacing"/>
        <w:rPr>
          <w:rFonts w:ascii="Times New Roman" w:hAnsi="Times New Roman" w:cs="Times New Roman"/>
          <w:lang w:val="sr-Latn-RS"/>
        </w:rPr>
      </w:pPr>
    </w:p>
    <w:p w14:paraId="205404B6" w14:textId="62C9A0DA" w:rsidR="00D07E19" w:rsidRPr="001A25EB" w:rsidRDefault="00D07E19" w:rsidP="00D07E19">
      <w:pPr>
        <w:rPr>
          <w:rFonts w:ascii="Times New Roman" w:hAnsi="Times New Roman" w:cs="Times New Roman"/>
          <w:b/>
          <w:bCs/>
          <w:lang w:val="sr-Latn-RS"/>
        </w:rPr>
      </w:pPr>
      <w:r w:rsidRPr="001A25EB">
        <w:rPr>
          <w:rFonts w:ascii="Times New Roman" w:hAnsi="Times New Roman" w:cs="Times New Roman"/>
          <w:b/>
          <w:bCs/>
          <w:lang w:val="sr-Latn-RS"/>
        </w:rPr>
        <w:t xml:space="preserve">(b) </w:t>
      </w:r>
      <w:r w:rsidR="00C76AE8">
        <w:rPr>
          <w:rFonts w:ascii="Times New Roman" w:hAnsi="Times New Roman" w:cs="Times New Roman"/>
          <w:b/>
          <w:bCs/>
          <w:lang w:val="sr-Latn-RS"/>
        </w:rPr>
        <w:t>Akcije zagovaranja i vidljivosti</w:t>
      </w:r>
    </w:p>
    <w:p w14:paraId="52458C2A" w14:textId="0CA6FDEB" w:rsidR="00D07E19" w:rsidRPr="001A25EB" w:rsidRDefault="00C76AE8" w:rsidP="004621A6">
      <w:pPr>
        <w:pStyle w:val="NoSpacing"/>
        <w:jc w:val="both"/>
        <w:rPr>
          <w:rFonts w:ascii="Times New Roman" w:hAnsi="Times New Roman" w:cs="Times New Roman"/>
          <w:lang w:val="sr-Latn-RS"/>
        </w:rPr>
      </w:pPr>
      <w:r w:rsidRPr="00C76AE8">
        <w:rPr>
          <w:rFonts w:ascii="Times New Roman" w:hAnsi="Times New Roman" w:cs="Times New Roman"/>
          <w:lang w:val="sr-Latn-RS"/>
        </w:rPr>
        <w:t xml:space="preserve">Aktivnosti osmišljene da iskoriste podatke o političkom integritetu koji se generišu ili objavljuju u okviru </w:t>
      </w:r>
      <w:r w:rsidR="005B50AA">
        <w:rPr>
          <w:rFonts w:ascii="Times New Roman" w:hAnsi="Times New Roman" w:cs="Times New Roman"/>
          <w:lang w:val="sr-Latn-RS"/>
        </w:rPr>
        <w:t>projekta</w:t>
      </w:r>
      <w:r w:rsidRPr="00C76AE8">
        <w:rPr>
          <w:rFonts w:ascii="Times New Roman" w:hAnsi="Times New Roman" w:cs="Times New Roman"/>
          <w:lang w:val="sr-Latn-RS"/>
        </w:rPr>
        <w:t xml:space="preserve"> za promovisanje odgovornosti, podizanje javne svesti i jačanje standarda integriteta. Primeri uključuju</w:t>
      </w:r>
      <w:r w:rsidR="00D07E19" w:rsidRPr="001A25EB">
        <w:rPr>
          <w:rFonts w:ascii="Times New Roman" w:hAnsi="Times New Roman" w:cs="Times New Roman"/>
          <w:lang w:val="sr-Latn-RS"/>
        </w:rPr>
        <w:t>:</w:t>
      </w:r>
    </w:p>
    <w:p w14:paraId="794BE1E3" w14:textId="77777777" w:rsidR="008337F9" w:rsidRPr="001A25EB" w:rsidRDefault="008337F9" w:rsidP="004621A6">
      <w:pPr>
        <w:pStyle w:val="NoSpacing"/>
        <w:jc w:val="both"/>
        <w:rPr>
          <w:rFonts w:ascii="Times New Roman" w:hAnsi="Times New Roman" w:cs="Times New Roman"/>
          <w:lang w:val="sr-Latn-RS"/>
        </w:rPr>
      </w:pPr>
    </w:p>
    <w:p w14:paraId="516D2C00" w14:textId="269DCAE0" w:rsidR="00C76AE8" w:rsidRPr="00C76AE8" w:rsidRDefault="00C76AE8" w:rsidP="00C76AE8">
      <w:pPr>
        <w:pStyle w:val="NoSpacing"/>
        <w:numPr>
          <w:ilvl w:val="0"/>
          <w:numId w:val="53"/>
        </w:numPr>
        <w:jc w:val="both"/>
        <w:rPr>
          <w:rFonts w:ascii="Times New Roman" w:hAnsi="Times New Roman" w:cs="Times New Roman"/>
          <w:i/>
          <w:iCs/>
          <w:lang w:val="sr-Latn-RS"/>
        </w:rPr>
      </w:pPr>
      <w:r w:rsidRPr="00C76AE8">
        <w:rPr>
          <w:rFonts w:ascii="Times New Roman" w:hAnsi="Times New Roman" w:cs="Times New Roman"/>
          <w:i/>
          <w:iCs/>
          <w:lang w:val="sr-Latn-RS"/>
        </w:rPr>
        <w:lastRenderedPageBreak/>
        <w:t xml:space="preserve">Organizovanje javnih događaja, kao što su debate, forumi i panel diskusije </w:t>
      </w:r>
      <w:r w:rsidR="0041600A">
        <w:rPr>
          <w:rFonts w:ascii="Times New Roman" w:hAnsi="Times New Roman" w:cs="Times New Roman"/>
          <w:i/>
          <w:iCs/>
          <w:lang w:val="sr-Latn-RS"/>
        </w:rPr>
        <w:t>sa zainteresovanim stranama</w:t>
      </w:r>
      <w:r w:rsidRPr="00C76AE8">
        <w:rPr>
          <w:rFonts w:ascii="Times New Roman" w:hAnsi="Times New Roman" w:cs="Times New Roman"/>
          <w:i/>
          <w:iCs/>
          <w:lang w:val="sr-Latn-RS"/>
        </w:rPr>
        <w:t>;</w:t>
      </w:r>
    </w:p>
    <w:p w14:paraId="643DEF9D" w14:textId="324BB1AB" w:rsidR="00C76AE8" w:rsidRPr="00C76AE8" w:rsidRDefault="00C76AE8" w:rsidP="00C76AE8">
      <w:pPr>
        <w:pStyle w:val="NoSpacing"/>
        <w:numPr>
          <w:ilvl w:val="0"/>
          <w:numId w:val="53"/>
        </w:numPr>
        <w:jc w:val="both"/>
        <w:rPr>
          <w:rFonts w:ascii="Times New Roman" w:hAnsi="Times New Roman" w:cs="Times New Roman"/>
          <w:i/>
          <w:iCs/>
          <w:lang w:val="sr-Latn-RS"/>
        </w:rPr>
      </w:pPr>
      <w:r w:rsidRPr="00C76AE8">
        <w:rPr>
          <w:rFonts w:ascii="Times New Roman" w:hAnsi="Times New Roman" w:cs="Times New Roman"/>
          <w:i/>
          <w:iCs/>
          <w:lang w:val="sr-Latn-RS"/>
        </w:rPr>
        <w:t>Omogućavanje umrežavanja i konsultacija sa relevantnim zainteresovanim stranama, uključujući kreatore politik</w:t>
      </w:r>
      <w:r w:rsidR="005B50AA">
        <w:rPr>
          <w:rFonts w:ascii="Times New Roman" w:hAnsi="Times New Roman" w:cs="Times New Roman"/>
          <w:i/>
          <w:iCs/>
          <w:lang w:val="sr-Latn-RS"/>
        </w:rPr>
        <w:t>a</w:t>
      </w:r>
      <w:r w:rsidRPr="00C76AE8">
        <w:rPr>
          <w:rFonts w:ascii="Times New Roman" w:hAnsi="Times New Roman" w:cs="Times New Roman"/>
          <w:i/>
          <w:iCs/>
          <w:lang w:val="sr-Latn-RS"/>
        </w:rPr>
        <w:t>, civilno društvo i građane</w:t>
      </w:r>
      <w:r w:rsidR="005B50AA">
        <w:rPr>
          <w:rFonts w:ascii="Times New Roman" w:hAnsi="Times New Roman" w:cs="Times New Roman"/>
          <w:i/>
          <w:iCs/>
          <w:lang w:val="sr-Latn-RS"/>
        </w:rPr>
        <w:t>,</w:t>
      </w:r>
      <w:r w:rsidRPr="00C76AE8">
        <w:rPr>
          <w:rFonts w:ascii="Times New Roman" w:hAnsi="Times New Roman" w:cs="Times New Roman"/>
          <w:i/>
          <w:iCs/>
          <w:lang w:val="sr-Latn-RS"/>
        </w:rPr>
        <w:t xml:space="preserve"> </w:t>
      </w:r>
      <w:r w:rsidR="005B50AA">
        <w:rPr>
          <w:rFonts w:ascii="Times New Roman" w:hAnsi="Times New Roman" w:cs="Times New Roman"/>
          <w:i/>
          <w:iCs/>
          <w:lang w:val="sr-Latn-RS"/>
        </w:rPr>
        <w:t>radi</w:t>
      </w:r>
      <w:r w:rsidRPr="00C76AE8">
        <w:rPr>
          <w:rFonts w:ascii="Times New Roman" w:hAnsi="Times New Roman" w:cs="Times New Roman"/>
          <w:i/>
          <w:iCs/>
          <w:lang w:val="sr-Latn-RS"/>
        </w:rPr>
        <w:t xml:space="preserve"> aktivnosti javnog zagovaranja, uključujući one koje predlažu članovi konzorcijuma u svojim nacionalnim izveštajima fokusiranim na regul</w:t>
      </w:r>
      <w:r w:rsidR="005B50AA">
        <w:rPr>
          <w:rFonts w:ascii="Times New Roman" w:hAnsi="Times New Roman" w:cs="Times New Roman"/>
          <w:i/>
          <w:iCs/>
          <w:lang w:val="sr-Latn-RS"/>
        </w:rPr>
        <w:t>ativu u sferi</w:t>
      </w:r>
      <w:r w:rsidRPr="00C76AE8">
        <w:rPr>
          <w:rFonts w:ascii="Times New Roman" w:hAnsi="Times New Roman" w:cs="Times New Roman"/>
          <w:i/>
          <w:iCs/>
          <w:lang w:val="sr-Latn-RS"/>
        </w:rPr>
        <w:t xml:space="preserve"> integriteta</w:t>
      </w:r>
      <w:r w:rsidR="00E338CC">
        <w:rPr>
          <w:rFonts w:ascii="Times New Roman" w:hAnsi="Times New Roman" w:cs="Times New Roman"/>
          <w:i/>
          <w:iCs/>
          <w:lang w:val="sr-Latn-RS"/>
        </w:rPr>
        <w:t xml:space="preserve"> u politici</w:t>
      </w:r>
      <w:r w:rsidRPr="00C76AE8">
        <w:rPr>
          <w:rFonts w:ascii="Times New Roman" w:hAnsi="Times New Roman" w:cs="Times New Roman"/>
          <w:i/>
          <w:iCs/>
          <w:lang w:val="sr-Latn-RS"/>
        </w:rPr>
        <w:t>;</w:t>
      </w:r>
    </w:p>
    <w:p w14:paraId="371E3E4A" w14:textId="484BA848" w:rsidR="00C76AE8" w:rsidRPr="00C76AE8" w:rsidRDefault="0041600A" w:rsidP="00C76AE8">
      <w:pPr>
        <w:pStyle w:val="NoSpacing"/>
        <w:numPr>
          <w:ilvl w:val="0"/>
          <w:numId w:val="53"/>
        </w:numPr>
        <w:jc w:val="both"/>
        <w:rPr>
          <w:rFonts w:ascii="Times New Roman" w:hAnsi="Times New Roman" w:cs="Times New Roman"/>
          <w:i/>
          <w:iCs/>
          <w:lang w:val="sr-Latn-RS"/>
        </w:rPr>
      </w:pPr>
      <w:r>
        <w:rPr>
          <w:rFonts w:ascii="Times New Roman" w:hAnsi="Times New Roman" w:cs="Times New Roman"/>
          <w:i/>
          <w:iCs/>
          <w:lang w:val="sr-Latn-RS"/>
        </w:rPr>
        <w:t>Primena</w:t>
      </w:r>
      <w:r w:rsidR="00C76AE8" w:rsidRPr="00C76AE8">
        <w:rPr>
          <w:rFonts w:ascii="Times New Roman" w:hAnsi="Times New Roman" w:cs="Times New Roman"/>
          <w:i/>
          <w:iCs/>
          <w:lang w:val="sr-Latn-RS"/>
        </w:rPr>
        <w:t xml:space="preserve"> inicijativa za uključivanje građana </w:t>
      </w:r>
      <w:r w:rsidR="005B50AA">
        <w:rPr>
          <w:rFonts w:ascii="Times New Roman" w:hAnsi="Times New Roman" w:cs="Times New Roman"/>
          <w:i/>
          <w:iCs/>
          <w:lang w:val="sr-Latn-RS"/>
        </w:rPr>
        <w:t>radi</w:t>
      </w:r>
      <w:r w:rsidR="00C76AE8" w:rsidRPr="00C76AE8">
        <w:rPr>
          <w:rFonts w:ascii="Times New Roman" w:hAnsi="Times New Roman" w:cs="Times New Roman"/>
          <w:i/>
          <w:iCs/>
          <w:lang w:val="sr-Latn-RS"/>
        </w:rPr>
        <w:t xml:space="preserve"> podsticanj</w:t>
      </w:r>
      <w:r w:rsidR="005B50AA">
        <w:rPr>
          <w:rFonts w:ascii="Times New Roman" w:hAnsi="Times New Roman" w:cs="Times New Roman"/>
          <w:i/>
          <w:iCs/>
          <w:lang w:val="sr-Latn-RS"/>
        </w:rPr>
        <w:t>a</w:t>
      </w:r>
      <w:r w:rsidR="00C76AE8" w:rsidRPr="00C76AE8">
        <w:rPr>
          <w:rFonts w:ascii="Times New Roman" w:hAnsi="Times New Roman" w:cs="Times New Roman"/>
          <w:i/>
          <w:iCs/>
          <w:lang w:val="sr-Latn-RS"/>
        </w:rPr>
        <w:t xml:space="preserve"> dijaloga </w:t>
      </w:r>
      <w:r w:rsidR="005B50AA">
        <w:rPr>
          <w:rFonts w:ascii="Times New Roman" w:hAnsi="Times New Roman" w:cs="Times New Roman"/>
          <w:i/>
          <w:iCs/>
          <w:lang w:val="sr-Latn-RS"/>
        </w:rPr>
        <w:t xml:space="preserve">o </w:t>
      </w:r>
      <w:r>
        <w:rPr>
          <w:rFonts w:ascii="Times New Roman" w:hAnsi="Times New Roman" w:cs="Times New Roman"/>
          <w:i/>
          <w:iCs/>
          <w:lang w:val="sr-Latn-RS"/>
        </w:rPr>
        <w:t xml:space="preserve">otvorenim </w:t>
      </w:r>
      <w:r w:rsidR="005B50AA">
        <w:rPr>
          <w:rFonts w:ascii="Times New Roman" w:hAnsi="Times New Roman" w:cs="Times New Roman"/>
          <w:i/>
          <w:iCs/>
          <w:lang w:val="sr-Latn-RS"/>
        </w:rPr>
        <w:t>podacima</w:t>
      </w:r>
      <w:r w:rsidR="00C76AE8" w:rsidRPr="00C76AE8">
        <w:rPr>
          <w:rFonts w:ascii="Times New Roman" w:hAnsi="Times New Roman" w:cs="Times New Roman"/>
          <w:i/>
          <w:iCs/>
          <w:lang w:val="sr-Latn-RS"/>
        </w:rPr>
        <w:t>;</w:t>
      </w:r>
    </w:p>
    <w:p w14:paraId="1E487813" w14:textId="02C4AC0B" w:rsidR="00C76AE8" w:rsidRPr="00C76AE8" w:rsidRDefault="00C76AE8" w:rsidP="00C76AE8">
      <w:pPr>
        <w:pStyle w:val="NoSpacing"/>
        <w:numPr>
          <w:ilvl w:val="0"/>
          <w:numId w:val="53"/>
        </w:numPr>
        <w:jc w:val="both"/>
        <w:rPr>
          <w:rFonts w:ascii="Times New Roman" w:hAnsi="Times New Roman" w:cs="Times New Roman"/>
          <w:i/>
          <w:iCs/>
          <w:lang w:val="sr-Latn-RS"/>
        </w:rPr>
      </w:pPr>
      <w:r w:rsidRPr="00C76AE8">
        <w:rPr>
          <w:rFonts w:ascii="Times New Roman" w:hAnsi="Times New Roman" w:cs="Times New Roman"/>
          <w:i/>
          <w:iCs/>
          <w:lang w:val="sr-Latn-RS"/>
        </w:rPr>
        <w:t xml:space="preserve">Objavljivanje </w:t>
      </w:r>
      <w:r w:rsidR="00E338CC">
        <w:rPr>
          <w:rFonts w:ascii="Times New Roman" w:hAnsi="Times New Roman" w:cs="Times New Roman"/>
          <w:i/>
          <w:iCs/>
          <w:lang w:val="sr-Latn-RS"/>
        </w:rPr>
        <w:t>zagovaračkih tekstova</w:t>
      </w:r>
      <w:r w:rsidRPr="00C76AE8">
        <w:rPr>
          <w:rFonts w:ascii="Times New Roman" w:hAnsi="Times New Roman" w:cs="Times New Roman"/>
          <w:i/>
          <w:iCs/>
          <w:lang w:val="sr-Latn-RS"/>
        </w:rPr>
        <w:t>, proizvodnja sadržaja na društvenim mrežama i drug</w:t>
      </w:r>
      <w:r w:rsidR="00E338CC">
        <w:rPr>
          <w:rFonts w:ascii="Times New Roman" w:hAnsi="Times New Roman" w:cs="Times New Roman"/>
          <w:i/>
          <w:iCs/>
          <w:lang w:val="sr-Latn-RS"/>
        </w:rPr>
        <w:t>h</w:t>
      </w:r>
      <w:r w:rsidRPr="00C76AE8">
        <w:rPr>
          <w:rFonts w:ascii="Times New Roman" w:hAnsi="Times New Roman" w:cs="Times New Roman"/>
          <w:i/>
          <w:iCs/>
          <w:lang w:val="sr-Latn-RS"/>
        </w:rPr>
        <w:t xml:space="preserve"> </w:t>
      </w:r>
      <w:r w:rsidR="00E338CC">
        <w:rPr>
          <w:rFonts w:ascii="Times New Roman" w:hAnsi="Times New Roman" w:cs="Times New Roman"/>
          <w:i/>
          <w:iCs/>
          <w:lang w:val="sr-Latn-RS"/>
        </w:rPr>
        <w:t xml:space="preserve">oblika </w:t>
      </w:r>
      <w:r w:rsidRPr="00C76AE8">
        <w:rPr>
          <w:rFonts w:ascii="Times New Roman" w:hAnsi="Times New Roman" w:cs="Times New Roman"/>
          <w:i/>
          <w:iCs/>
          <w:lang w:val="sr-Latn-RS"/>
        </w:rPr>
        <w:t xml:space="preserve">vidljivosti kako bi se pojačao uticaj zagovaranja </w:t>
      </w:r>
      <w:r w:rsidR="00963496">
        <w:rPr>
          <w:rFonts w:ascii="Times New Roman" w:hAnsi="Times New Roman" w:cs="Times New Roman"/>
          <w:i/>
          <w:iCs/>
          <w:lang w:val="sr-Latn-RS"/>
        </w:rPr>
        <w:t xml:space="preserve">za jačanje </w:t>
      </w:r>
      <w:r w:rsidRPr="00C76AE8">
        <w:rPr>
          <w:rFonts w:ascii="Times New Roman" w:hAnsi="Times New Roman" w:cs="Times New Roman"/>
          <w:i/>
          <w:iCs/>
          <w:lang w:val="sr-Latn-RS"/>
        </w:rPr>
        <w:t>političkog integriteta;</w:t>
      </w:r>
    </w:p>
    <w:p w14:paraId="6E47FA26" w14:textId="5D33268D" w:rsidR="00D07E19" w:rsidRPr="001A25EB" w:rsidRDefault="00C76AE8" w:rsidP="00C76AE8">
      <w:pPr>
        <w:pStyle w:val="NoSpacing"/>
        <w:numPr>
          <w:ilvl w:val="0"/>
          <w:numId w:val="53"/>
        </w:numPr>
        <w:jc w:val="both"/>
        <w:rPr>
          <w:rFonts w:ascii="Times New Roman" w:hAnsi="Times New Roman" w:cs="Times New Roman"/>
          <w:i/>
          <w:iCs/>
          <w:lang w:val="sr-Latn-RS"/>
        </w:rPr>
      </w:pPr>
      <w:r w:rsidRPr="00C76AE8">
        <w:rPr>
          <w:rFonts w:ascii="Times New Roman" w:hAnsi="Times New Roman" w:cs="Times New Roman"/>
          <w:i/>
          <w:iCs/>
          <w:lang w:val="sr-Latn-RS"/>
        </w:rPr>
        <w:t>Organizovanje međusektorskih radionica za jačanje saradnje između OCD, medija i institucija</w:t>
      </w:r>
      <w:r w:rsidR="00D07E19" w:rsidRPr="001A25EB">
        <w:rPr>
          <w:rFonts w:ascii="Times New Roman" w:hAnsi="Times New Roman" w:cs="Times New Roman"/>
          <w:i/>
          <w:iCs/>
          <w:lang w:val="sr-Latn-RS"/>
        </w:rPr>
        <w:t>.</w:t>
      </w:r>
      <w:r w:rsidR="006344BA" w:rsidRPr="001A25EB">
        <w:rPr>
          <w:rFonts w:ascii="Times New Roman" w:hAnsi="Times New Roman" w:cs="Times New Roman"/>
          <w:i/>
          <w:iCs/>
          <w:lang w:val="sr-Latn-RS"/>
        </w:rPr>
        <w:t xml:space="preserve"> </w:t>
      </w:r>
    </w:p>
    <w:p w14:paraId="55D8A0AE" w14:textId="77777777" w:rsidR="006344BA" w:rsidRPr="001A25EB" w:rsidRDefault="006344BA" w:rsidP="00D07E19">
      <w:pPr>
        <w:rPr>
          <w:rFonts w:ascii="Times New Roman" w:hAnsi="Times New Roman" w:cs="Times New Roman"/>
          <w:lang w:val="sr-Latn-RS"/>
        </w:rPr>
      </w:pPr>
    </w:p>
    <w:p w14:paraId="498E4510" w14:textId="72DFB426" w:rsidR="00737246" w:rsidRPr="001A25EB" w:rsidRDefault="00932CDA" w:rsidP="00B55898">
      <w:pPr>
        <w:pStyle w:val="Heading1"/>
        <w:numPr>
          <w:ilvl w:val="0"/>
          <w:numId w:val="65"/>
        </w:numPr>
        <w:spacing w:before="0" w:after="240"/>
        <w:rPr>
          <w:rFonts w:ascii="Times New Roman" w:hAnsi="Times New Roman" w:cs="Times New Roman"/>
          <w:b/>
          <w:bCs/>
          <w:color w:val="auto"/>
          <w:sz w:val="24"/>
          <w:szCs w:val="24"/>
          <w:lang w:val="sr-Latn-RS"/>
        </w:rPr>
      </w:pPr>
      <w:bookmarkStart w:id="3" w:name="_Toc193206729"/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sr-Latn-RS"/>
        </w:rPr>
        <w:t>RASPOLOŽIV</w:t>
      </w:r>
      <w:r w:rsidR="00C76AE8">
        <w:rPr>
          <w:rFonts w:ascii="Times New Roman" w:hAnsi="Times New Roman" w:cs="Times New Roman"/>
          <w:b/>
          <w:bCs/>
          <w:color w:val="auto"/>
          <w:sz w:val="24"/>
          <w:szCs w:val="24"/>
          <w:lang w:val="sr-Latn-RS"/>
        </w:rPr>
        <w:t xml:space="preserve"> BUDŽET</w:t>
      </w:r>
      <w:bookmarkEnd w:id="3"/>
    </w:p>
    <w:p w14:paraId="35057ED1" w14:textId="4324AF22" w:rsidR="00B628C0" w:rsidRPr="00B628C0" w:rsidRDefault="00B628C0" w:rsidP="00B14A68">
      <w:pPr>
        <w:pStyle w:val="NoSpacing"/>
        <w:jc w:val="both"/>
        <w:rPr>
          <w:rFonts w:ascii="Times New Roman" w:hAnsi="Times New Roman" w:cs="Times New Roman"/>
          <w:lang w:val="sr-Latn-RS"/>
        </w:rPr>
      </w:pPr>
      <w:r w:rsidRPr="00285FBD">
        <w:rPr>
          <w:rFonts w:ascii="Times New Roman" w:hAnsi="Times New Roman" w:cs="Times New Roman"/>
          <w:lang w:val="sr-Latn-RS"/>
        </w:rPr>
        <w:t xml:space="preserve">Ukupan iznos </w:t>
      </w:r>
      <w:r w:rsidR="006351F5" w:rsidRPr="00285FBD">
        <w:rPr>
          <w:rFonts w:ascii="Times New Roman" w:hAnsi="Times New Roman" w:cs="Times New Roman"/>
          <w:lang w:val="sr-Latn-RS"/>
        </w:rPr>
        <w:t xml:space="preserve">za finansiranje ovog </w:t>
      </w:r>
      <w:r w:rsidR="005A1858">
        <w:rPr>
          <w:rFonts w:ascii="Times New Roman" w:hAnsi="Times New Roman" w:cs="Times New Roman"/>
          <w:lang w:val="sr-Latn-RS"/>
        </w:rPr>
        <w:t>ciklusa sub-grantinga</w:t>
      </w:r>
      <w:r w:rsidRPr="00285FBD">
        <w:rPr>
          <w:rFonts w:ascii="Times New Roman" w:hAnsi="Times New Roman" w:cs="Times New Roman"/>
          <w:lang w:val="sr-Latn-RS"/>
        </w:rPr>
        <w:t xml:space="preserve"> </w:t>
      </w:r>
      <w:r w:rsidR="005A1858">
        <w:rPr>
          <w:rFonts w:ascii="Times New Roman" w:hAnsi="Times New Roman" w:cs="Times New Roman"/>
          <w:lang w:val="sr-Latn-RS"/>
        </w:rPr>
        <w:t xml:space="preserve">u Srbiji </w:t>
      </w:r>
      <w:r w:rsidRPr="00285FBD">
        <w:rPr>
          <w:rFonts w:ascii="Times New Roman" w:hAnsi="Times New Roman" w:cs="Times New Roman"/>
          <w:lang w:val="sr-Latn-RS"/>
        </w:rPr>
        <w:t xml:space="preserve">je 44.000 evra. Pozivom je predviđeno </w:t>
      </w:r>
      <w:r w:rsidR="00285FBD">
        <w:rPr>
          <w:rFonts w:ascii="Times New Roman" w:hAnsi="Times New Roman" w:cs="Times New Roman"/>
          <w:lang w:val="sr-Latn-RS"/>
        </w:rPr>
        <w:t xml:space="preserve">finansiranje </w:t>
      </w:r>
      <w:r w:rsidRPr="00285FBD">
        <w:rPr>
          <w:rFonts w:ascii="Times New Roman" w:hAnsi="Times New Roman" w:cs="Times New Roman"/>
          <w:lang w:val="sr-Latn-RS"/>
        </w:rPr>
        <w:t xml:space="preserve">najmanje 5 </w:t>
      </w:r>
      <w:r w:rsidR="005A1858">
        <w:rPr>
          <w:rFonts w:ascii="Times New Roman" w:hAnsi="Times New Roman" w:cs="Times New Roman"/>
          <w:lang w:val="sr-Latn-RS"/>
        </w:rPr>
        <w:t>sub-</w:t>
      </w:r>
      <w:r w:rsidR="00E338CC" w:rsidRPr="00285FBD">
        <w:rPr>
          <w:rFonts w:ascii="Times New Roman" w:hAnsi="Times New Roman" w:cs="Times New Roman"/>
          <w:lang w:val="sr-Latn-RS"/>
        </w:rPr>
        <w:t>grantova</w:t>
      </w:r>
      <w:r w:rsidRPr="00285FBD">
        <w:rPr>
          <w:rFonts w:ascii="Times New Roman" w:hAnsi="Times New Roman" w:cs="Times New Roman"/>
          <w:lang w:val="sr-Latn-RS"/>
        </w:rPr>
        <w:t xml:space="preserve"> </w:t>
      </w:r>
      <w:r w:rsidRPr="00B628C0">
        <w:rPr>
          <w:rFonts w:ascii="Times New Roman" w:hAnsi="Times New Roman" w:cs="Times New Roman"/>
          <w:lang w:val="sr-Latn-RS"/>
        </w:rPr>
        <w:t xml:space="preserve">sa minimalnim </w:t>
      </w:r>
      <w:r w:rsidR="00ED39DB">
        <w:rPr>
          <w:rFonts w:ascii="Times New Roman" w:hAnsi="Times New Roman" w:cs="Times New Roman"/>
          <w:lang w:val="sr-Latn-RS"/>
        </w:rPr>
        <w:t>budžetom u iznosu</w:t>
      </w:r>
      <w:r w:rsidRPr="00B628C0">
        <w:rPr>
          <w:rFonts w:ascii="Times New Roman" w:hAnsi="Times New Roman" w:cs="Times New Roman"/>
          <w:lang w:val="sr-Latn-RS"/>
        </w:rPr>
        <w:t xml:space="preserve"> od 4.000 evra i maksimaln</w:t>
      </w:r>
      <w:r w:rsidR="00ED39DB">
        <w:rPr>
          <w:rFonts w:ascii="Times New Roman" w:hAnsi="Times New Roman" w:cs="Times New Roman"/>
          <w:lang w:val="sr-Latn-RS"/>
        </w:rPr>
        <w:t>im od</w:t>
      </w:r>
      <w:r w:rsidRPr="00B628C0">
        <w:rPr>
          <w:rFonts w:ascii="Times New Roman" w:hAnsi="Times New Roman" w:cs="Times New Roman"/>
          <w:lang w:val="sr-Latn-RS"/>
        </w:rPr>
        <w:t xml:space="preserve"> 12.000 evra</w:t>
      </w:r>
      <w:r w:rsidR="005A1858">
        <w:rPr>
          <w:rFonts w:ascii="Times New Roman" w:hAnsi="Times New Roman" w:cs="Times New Roman"/>
          <w:lang w:val="sr-Latn-RS"/>
        </w:rPr>
        <w:t>,</w:t>
      </w:r>
      <w:r w:rsidRPr="00B628C0">
        <w:rPr>
          <w:rFonts w:ascii="Times New Roman" w:hAnsi="Times New Roman" w:cs="Times New Roman"/>
          <w:lang w:val="sr-Latn-RS"/>
        </w:rPr>
        <w:t xml:space="preserve"> po </w:t>
      </w:r>
      <w:r w:rsidR="00824A2E">
        <w:rPr>
          <w:rFonts w:ascii="Times New Roman" w:hAnsi="Times New Roman" w:cs="Times New Roman"/>
          <w:lang w:val="sr-Latn-RS"/>
        </w:rPr>
        <w:t>sub-</w:t>
      </w:r>
      <w:r w:rsidRPr="00B628C0">
        <w:rPr>
          <w:rFonts w:ascii="Times New Roman" w:hAnsi="Times New Roman" w:cs="Times New Roman"/>
          <w:lang w:val="sr-Latn-RS"/>
        </w:rPr>
        <w:t>grantu</w:t>
      </w:r>
      <w:r w:rsidR="005A1858">
        <w:rPr>
          <w:rFonts w:ascii="Times New Roman" w:hAnsi="Times New Roman" w:cs="Times New Roman"/>
          <w:lang w:val="sr-Latn-RS"/>
        </w:rPr>
        <w:t>,</w:t>
      </w:r>
      <w:r w:rsidR="00B14A68">
        <w:rPr>
          <w:rFonts w:ascii="Times New Roman" w:hAnsi="Times New Roman" w:cs="Times New Roman"/>
          <w:lang w:val="sr-Latn-RS"/>
        </w:rPr>
        <w:t xml:space="preserve"> u zavisnosti od </w:t>
      </w:r>
      <w:r w:rsidR="005A1858">
        <w:rPr>
          <w:rFonts w:ascii="Times New Roman" w:hAnsi="Times New Roman" w:cs="Times New Roman"/>
          <w:lang w:val="sr-Latn-RS"/>
        </w:rPr>
        <w:t xml:space="preserve">obima i trajanja </w:t>
      </w:r>
      <w:r w:rsidR="00B14A68">
        <w:rPr>
          <w:rFonts w:ascii="Times New Roman" w:hAnsi="Times New Roman" w:cs="Times New Roman"/>
          <w:lang w:val="sr-Latn-RS"/>
        </w:rPr>
        <w:t>predloženih aktivnosti</w:t>
      </w:r>
      <w:r w:rsidRPr="00B628C0">
        <w:rPr>
          <w:rFonts w:ascii="Times New Roman" w:hAnsi="Times New Roman" w:cs="Times New Roman"/>
          <w:lang w:val="sr-Latn-RS"/>
        </w:rPr>
        <w:t xml:space="preserve">. </w:t>
      </w:r>
    </w:p>
    <w:p w14:paraId="2EDEEDB8" w14:textId="77777777" w:rsidR="00B628C0" w:rsidRPr="00B628C0" w:rsidRDefault="00B628C0" w:rsidP="00B628C0">
      <w:pPr>
        <w:pStyle w:val="NoSpacing"/>
        <w:jc w:val="both"/>
        <w:rPr>
          <w:rFonts w:ascii="Times New Roman" w:hAnsi="Times New Roman" w:cs="Times New Roman"/>
          <w:lang w:val="sr-Latn-RS"/>
        </w:rPr>
      </w:pPr>
    </w:p>
    <w:p w14:paraId="0EF3EAF9" w14:textId="62630557" w:rsidR="0004615C" w:rsidRDefault="00B628C0" w:rsidP="00B628C0">
      <w:pPr>
        <w:pStyle w:val="NoSpacing"/>
        <w:jc w:val="both"/>
        <w:rPr>
          <w:rFonts w:ascii="Times New Roman" w:hAnsi="Times New Roman" w:cs="Times New Roman"/>
          <w:lang w:val="sr-Latn-RS"/>
        </w:rPr>
      </w:pPr>
      <w:r w:rsidRPr="00B628C0">
        <w:rPr>
          <w:rFonts w:ascii="Times New Roman" w:hAnsi="Times New Roman" w:cs="Times New Roman"/>
          <w:lang w:val="sr-Latn-RS"/>
        </w:rPr>
        <w:t>Podnosilac ne može podneti više od 1 pr</w:t>
      </w:r>
      <w:r w:rsidR="0061091B">
        <w:rPr>
          <w:rFonts w:ascii="Times New Roman" w:hAnsi="Times New Roman" w:cs="Times New Roman"/>
          <w:lang w:val="sr-Latn-RS"/>
        </w:rPr>
        <w:t>edloga projekta</w:t>
      </w:r>
      <w:r w:rsidRPr="00B628C0">
        <w:rPr>
          <w:rFonts w:ascii="Times New Roman" w:hAnsi="Times New Roman" w:cs="Times New Roman"/>
          <w:lang w:val="sr-Latn-RS"/>
        </w:rPr>
        <w:t xml:space="preserve"> u okviru ovog poziva</w:t>
      </w:r>
      <w:r w:rsidR="0093291A" w:rsidRPr="001A25EB">
        <w:rPr>
          <w:rFonts w:ascii="Times New Roman" w:hAnsi="Times New Roman" w:cs="Times New Roman"/>
          <w:lang w:val="sr-Latn-RS"/>
        </w:rPr>
        <w:t>.</w:t>
      </w:r>
      <w:r w:rsidR="00141A91">
        <w:rPr>
          <w:rFonts w:ascii="Times New Roman" w:hAnsi="Times New Roman" w:cs="Times New Roman"/>
          <w:lang w:val="sr-Latn-RS"/>
        </w:rPr>
        <w:br/>
      </w:r>
    </w:p>
    <w:p w14:paraId="63986933" w14:textId="4DD711A3" w:rsidR="00141A91" w:rsidRPr="005E64FF" w:rsidRDefault="005E64FF" w:rsidP="005A1858">
      <w:pPr>
        <w:pStyle w:val="NoSpacing"/>
        <w:jc w:val="both"/>
        <w:rPr>
          <w:rFonts w:ascii="Times New Roman" w:hAnsi="Times New Roman" w:cs="Times New Roman"/>
          <w:lang w:val="sr-Latn-RS"/>
        </w:rPr>
      </w:pPr>
      <w:r w:rsidRPr="005E64FF">
        <w:rPr>
          <w:rFonts w:ascii="Times New Roman" w:hAnsi="Times New Roman" w:cs="Times New Roman"/>
          <w:lang w:val="sr-Latn-RS"/>
        </w:rPr>
        <w:t xml:space="preserve">Ukupan iznos koji je dostupan kroz ovaj poziv u pet zemalja </w:t>
      </w:r>
      <w:r>
        <w:rPr>
          <w:rFonts w:ascii="Times New Roman" w:hAnsi="Times New Roman" w:cs="Times New Roman"/>
          <w:lang w:val="sr-Latn-RS"/>
        </w:rPr>
        <w:t xml:space="preserve">i teritorija </w:t>
      </w:r>
      <w:r w:rsidRPr="005E64FF">
        <w:rPr>
          <w:rFonts w:ascii="Times New Roman" w:hAnsi="Times New Roman" w:cs="Times New Roman"/>
          <w:lang w:val="sr-Latn-RS"/>
        </w:rPr>
        <w:t>(Kosovo, Bosna i Hercegovina, Severna Makedonija, Srbija i Turska) iznosi 220.000 evra za najmanje 25 subgrantova.</w:t>
      </w:r>
    </w:p>
    <w:p w14:paraId="73E88A5C" w14:textId="77777777" w:rsidR="000D7D28" w:rsidRPr="001A25EB" w:rsidRDefault="000D7D28" w:rsidP="00B55898">
      <w:pPr>
        <w:pStyle w:val="NoSpacing"/>
        <w:rPr>
          <w:rFonts w:ascii="Times New Roman" w:hAnsi="Times New Roman" w:cs="Times New Roman"/>
          <w:lang w:val="sr-Latn-RS"/>
        </w:rPr>
      </w:pPr>
    </w:p>
    <w:p w14:paraId="516410AD" w14:textId="77777777" w:rsidR="00276E43" w:rsidRPr="001A25EB" w:rsidRDefault="00276E43" w:rsidP="000D7D28">
      <w:pPr>
        <w:pStyle w:val="NoSpacing"/>
        <w:rPr>
          <w:rFonts w:ascii="Times New Roman" w:hAnsi="Times New Roman" w:cs="Times New Roman"/>
          <w:lang w:val="sr-Latn-RS"/>
        </w:rPr>
      </w:pPr>
    </w:p>
    <w:p w14:paraId="1B4B5636" w14:textId="5DAEE97D" w:rsidR="007F20FD" w:rsidRPr="001A25EB" w:rsidRDefault="003F4742" w:rsidP="00B55898">
      <w:pPr>
        <w:pStyle w:val="Heading1"/>
        <w:numPr>
          <w:ilvl w:val="0"/>
          <w:numId w:val="65"/>
        </w:numPr>
        <w:spacing w:before="0" w:after="240"/>
        <w:rPr>
          <w:rFonts w:ascii="Times New Roman" w:hAnsi="Times New Roman" w:cs="Times New Roman"/>
          <w:b/>
          <w:bCs/>
          <w:color w:val="auto"/>
          <w:sz w:val="24"/>
          <w:szCs w:val="24"/>
          <w:lang w:val="sr-Latn-RS"/>
        </w:rPr>
      </w:pPr>
      <w:bookmarkStart w:id="4" w:name="_Toc193206730"/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sr-Latn-RS"/>
        </w:rPr>
        <w:t>KVALIFIKOVANOST</w:t>
      </w:r>
      <w:r w:rsidR="00B628C0">
        <w:rPr>
          <w:rFonts w:ascii="Times New Roman" w:hAnsi="Times New Roman" w:cs="Times New Roman"/>
          <w:b/>
          <w:bCs/>
          <w:color w:val="auto"/>
          <w:sz w:val="24"/>
          <w:szCs w:val="24"/>
          <w:lang w:val="sr-Latn-RS"/>
        </w:rPr>
        <w:t xml:space="preserve"> PODNOSILACA</w:t>
      </w:r>
      <w:bookmarkEnd w:id="4"/>
    </w:p>
    <w:p w14:paraId="2D223075" w14:textId="06E679C9" w:rsidR="00B628C0" w:rsidRPr="00B628C0" w:rsidRDefault="0021767F" w:rsidP="00B628C0">
      <w:pPr>
        <w:pStyle w:val="NoSpacing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F</w:t>
      </w:r>
      <w:r w:rsidR="00B628C0" w:rsidRPr="00B628C0">
        <w:rPr>
          <w:rFonts w:ascii="Times New Roman" w:hAnsi="Times New Roman" w:cs="Times New Roman"/>
          <w:lang w:val="sr-Latn-RS"/>
        </w:rPr>
        <w:t>inansijsk</w:t>
      </w:r>
      <w:r>
        <w:rPr>
          <w:rFonts w:ascii="Times New Roman" w:hAnsi="Times New Roman" w:cs="Times New Roman"/>
          <w:lang w:val="sr-Latn-RS"/>
        </w:rPr>
        <w:t>a</w:t>
      </w:r>
      <w:r w:rsidR="00B628C0" w:rsidRPr="00B628C0">
        <w:rPr>
          <w:rFonts w:ascii="Times New Roman" w:hAnsi="Times New Roman" w:cs="Times New Roman"/>
          <w:lang w:val="sr-Latn-RS"/>
        </w:rPr>
        <w:t xml:space="preserve"> podršk</w:t>
      </w:r>
      <w:r>
        <w:rPr>
          <w:rFonts w:ascii="Times New Roman" w:hAnsi="Times New Roman" w:cs="Times New Roman"/>
          <w:lang w:val="sr-Latn-RS"/>
        </w:rPr>
        <w:t>a</w:t>
      </w:r>
      <w:r w:rsidR="00B628C0" w:rsidRPr="00B628C0">
        <w:rPr>
          <w:rFonts w:ascii="Times New Roman" w:hAnsi="Times New Roman" w:cs="Times New Roman"/>
          <w:lang w:val="sr-Latn-RS"/>
        </w:rPr>
        <w:t xml:space="preserve"> u okviru ovog poziva </w:t>
      </w:r>
      <w:r>
        <w:rPr>
          <w:rFonts w:ascii="Times New Roman" w:hAnsi="Times New Roman" w:cs="Times New Roman"/>
          <w:lang w:val="sr-Latn-RS"/>
        </w:rPr>
        <w:t xml:space="preserve">dodeljuje se </w:t>
      </w:r>
      <w:r w:rsidR="00B628C0" w:rsidRPr="00B628C0">
        <w:rPr>
          <w:rFonts w:ascii="Times New Roman" w:hAnsi="Times New Roman" w:cs="Times New Roman"/>
          <w:lang w:val="sr-Latn-RS"/>
        </w:rPr>
        <w:t>domać</w:t>
      </w:r>
      <w:r w:rsidR="002B09CD">
        <w:rPr>
          <w:rFonts w:ascii="Times New Roman" w:hAnsi="Times New Roman" w:cs="Times New Roman"/>
          <w:lang w:val="sr-Latn-RS"/>
        </w:rPr>
        <w:t>im</w:t>
      </w:r>
      <w:r w:rsidR="00B628C0" w:rsidRPr="00B628C0">
        <w:rPr>
          <w:rFonts w:ascii="Times New Roman" w:hAnsi="Times New Roman" w:cs="Times New Roman"/>
          <w:lang w:val="sr-Latn-RS"/>
        </w:rPr>
        <w:t xml:space="preserve"> nestranačk</w:t>
      </w:r>
      <w:r w:rsidR="002B09CD">
        <w:rPr>
          <w:rFonts w:ascii="Times New Roman" w:hAnsi="Times New Roman" w:cs="Times New Roman"/>
          <w:lang w:val="sr-Latn-RS"/>
        </w:rPr>
        <w:t>im</w:t>
      </w:r>
      <w:r w:rsidR="00B628C0" w:rsidRPr="00B628C0">
        <w:rPr>
          <w:rFonts w:ascii="Times New Roman" w:hAnsi="Times New Roman" w:cs="Times New Roman"/>
          <w:lang w:val="sr-Latn-RS"/>
        </w:rPr>
        <w:t xml:space="preserve"> i neprofitn</w:t>
      </w:r>
      <w:r w:rsidR="002B09CD">
        <w:rPr>
          <w:rFonts w:ascii="Times New Roman" w:hAnsi="Times New Roman" w:cs="Times New Roman"/>
          <w:lang w:val="sr-Latn-RS"/>
        </w:rPr>
        <w:t>im</w:t>
      </w:r>
      <w:r w:rsidR="00B628C0" w:rsidRPr="00B628C0">
        <w:rPr>
          <w:rFonts w:ascii="Times New Roman" w:hAnsi="Times New Roman" w:cs="Times New Roman"/>
          <w:lang w:val="sr-Latn-RS"/>
        </w:rPr>
        <w:t xml:space="preserve"> organizacij</w:t>
      </w:r>
      <w:r w:rsidR="002B09CD">
        <w:rPr>
          <w:rFonts w:ascii="Times New Roman" w:hAnsi="Times New Roman" w:cs="Times New Roman"/>
          <w:lang w:val="sr-Latn-RS"/>
        </w:rPr>
        <w:t>ama</w:t>
      </w:r>
      <w:r w:rsidR="00B628C0" w:rsidRPr="00B628C0">
        <w:rPr>
          <w:rFonts w:ascii="Times New Roman" w:hAnsi="Times New Roman" w:cs="Times New Roman"/>
          <w:lang w:val="sr-Latn-RS"/>
        </w:rPr>
        <w:t xml:space="preserve"> civilnog društva (OCD) registrovan</w:t>
      </w:r>
      <w:r w:rsidR="002B09CD">
        <w:rPr>
          <w:rFonts w:ascii="Times New Roman" w:hAnsi="Times New Roman" w:cs="Times New Roman"/>
          <w:lang w:val="sr-Latn-RS"/>
        </w:rPr>
        <w:t>im</w:t>
      </w:r>
      <w:r w:rsidR="00B628C0" w:rsidRPr="00B628C0">
        <w:rPr>
          <w:rFonts w:ascii="Times New Roman" w:hAnsi="Times New Roman" w:cs="Times New Roman"/>
          <w:lang w:val="sr-Latn-RS"/>
        </w:rPr>
        <w:t xml:space="preserve"> u Srbiji. Pravo p</w:t>
      </w:r>
      <w:r w:rsidR="002B09CD">
        <w:rPr>
          <w:rFonts w:ascii="Times New Roman" w:hAnsi="Times New Roman" w:cs="Times New Roman"/>
          <w:lang w:val="sr-Latn-RS"/>
        </w:rPr>
        <w:t>odnošenja projektnog predloga</w:t>
      </w:r>
      <w:r w:rsidR="00B628C0" w:rsidRPr="00B628C0">
        <w:rPr>
          <w:rFonts w:ascii="Times New Roman" w:hAnsi="Times New Roman" w:cs="Times New Roman"/>
          <w:lang w:val="sr-Latn-RS"/>
        </w:rPr>
        <w:t xml:space="preserve"> imaju i medijske organizacije.</w:t>
      </w:r>
    </w:p>
    <w:p w14:paraId="13A9BCC4" w14:textId="77777777" w:rsidR="00B628C0" w:rsidRPr="00B628C0" w:rsidRDefault="00B628C0" w:rsidP="00B628C0">
      <w:pPr>
        <w:pStyle w:val="NoSpacing"/>
        <w:jc w:val="both"/>
        <w:rPr>
          <w:rFonts w:ascii="Times New Roman" w:hAnsi="Times New Roman" w:cs="Times New Roman"/>
          <w:lang w:val="sr-Latn-RS"/>
        </w:rPr>
      </w:pPr>
    </w:p>
    <w:p w14:paraId="5EB2FF93" w14:textId="6E7AF062" w:rsidR="007F20FD" w:rsidRPr="001A25EB" w:rsidRDefault="00B628C0" w:rsidP="00B628C0">
      <w:pPr>
        <w:pStyle w:val="NoSpacing"/>
        <w:jc w:val="both"/>
        <w:rPr>
          <w:rFonts w:ascii="Times New Roman" w:hAnsi="Times New Roman" w:cs="Times New Roman"/>
          <w:lang w:val="sr-Latn-RS"/>
        </w:rPr>
      </w:pPr>
      <w:r w:rsidRPr="00B628C0">
        <w:rPr>
          <w:rFonts w:ascii="Times New Roman" w:hAnsi="Times New Roman" w:cs="Times New Roman"/>
          <w:lang w:val="sr-Latn-RS"/>
        </w:rPr>
        <w:t>Podnosioci pr</w:t>
      </w:r>
      <w:r w:rsidR="007B7A36">
        <w:rPr>
          <w:rFonts w:ascii="Times New Roman" w:hAnsi="Times New Roman" w:cs="Times New Roman"/>
          <w:lang w:val="sr-Latn-RS"/>
        </w:rPr>
        <w:t>ojektnih predloga</w:t>
      </w:r>
      <w:r w:rsidR="00B30365">
        <w:rPr>
          <w:rFonts w:ascii="Times New Roman" w:hAnsi="Times New Roman" w:cs="Times New Roman"/>
          <w:lang w:val="sr-Latn-RS"/>
        </w:rPr>
        <w:t xml:space="preserve"> </w:t>
      </w:r>
      <w:r w:rsidRPr="00B628C0">
        <w:rPr>
          <w:rFonts w:ascii="Times New Roman" w:hAnsi="Times New Roman" w:cs="Times New Roman"/>
          <w:lang w:val="sr-Latn-RS"/>
        </w:rPr>
        <w:t xml:space="preserve"> moraju ispuniti sledeće kriterijume da bi </w:t>
      </w:r>
      <w:r w:rsidR="00B30365">
        <w:rPr>
          <w:rFonts w:ascii="Times New Roman" w:hAnsi="Times New Roman" w:cs="Times New Roman"/>
          <w:lang w:val="sr-Latn-RS"/>
        </w:rPr>
        <w:t xml:space="preserve">se </w:t>
      </w:r>
      <w:r w:rsidRPr="00B628C0">
        <w:rPr>
          <w:rFonts w:ascii="Times New Roman" w:hAnsi="Times New Roman" w:cs="Times New Roman"/>
          <w:lang w:val="sr-Latn-RS"/>
        </w:rPr>
        <w:t>kvalifikova</w:t>
      </w:r>
      <w:r w:rsidR="009C3346">
        <w:rPr>
          <w:rFonts w:ascii="Times New Roman" w:hAnsi="Times New Roman" w:cs="Times New Roman"/>
          <w:lang w:val="sr-Latn-RS"/>
        </w:rPr>
        <w:t>l</w:t>
      </w:r>
      <w:r w:rsidRPr="00B628C0">
        <w:rPr>
          <w:rFonts w:ascii="Times New Roman" w:hAnsi="Times New Roman" w:cs="Times New Roman"/>
          <w:lang w:val="sr-Latn-RS"/>
        </w:rPr>
        <w:t>i za grant</w:t>
      </w:r>
      <w:r w:rsidR="007F20FD" w:rsidRPr="001A25EB">
        <w:rPr>
          <w:rFonts w:ascii="Times New Roman" w:hAnsi="Times New Roman" w:cs="Times New Roman"/>
          <w:lang w:val="sr-Latn-RS"/>
        </w:rPr>
        <w:t>:</w:t>
      </w:r>
    </w:p>
    <w:p w14:paraId="4E164D4B" w14:textId="77777777" w:rsidR="00F05EB3" w:rsidRPr="001A25EB" w:rsidRDefault="00F05EB3" w:rsidP="004621A6">
      <w:pPr>
        <w:pStyle w:val="NoSpacing"/>
        <w:jc w:val="both"/>
        <w:rPr>
          <w:rFonts w:ascii="Times New Roman" w:hAnsi="Times New Roman" w:cs="Times New Roman"/>
          <w:lang w:val="sr-Latn-RS"/>
        </w:rPr>
      </w:pPr>
    </w:p>
    <w:p w14:paraId="44C6AC7E" w14:textId="5A863C90" w:rsidR="00B628C0" w:rsidRPr="00B628C0" w:rsidRDefault="00B628C0" w:rsidP="008063EA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lang w:val="sr-Latn-RS"/>
        </w:rPr>
      </w:pPr>
      <w:r w:rsidRPr="00B628C0">
        <w:rPr>
          <w:rFonts w:ascii="Times New Roman" w:hAnsi="Times New Roman" w:cs="Times New Roman"/>
          <w:lang w:val="sr-Latn-RS"/>
        </w:rPr>
        <w:t xml:space="preserve">Pravno lice registrovano </w:t>
      </w:r>
      <w:r w:rsidR="00EB2D04">
        <w:rPr>
          <w:rFonts w:ascii="Times New Roman" w:hAnsi="Times New Roman" w:cs="Times New Roman"/>
          <w:lang w:val="sr-Latn-RS"/>
        </w:rPr>
        <w:t xml:space="preserve">u periodu </w:t>
      </w:r>
      <w:proofErr w:type="spellStart"/>
      <w:r w:rsidR="00D0365B" w:rsidRPr="008063EA">
        <w:rPr>
          <w:rFonts w:ascii="Times New Roman" w:hAnsi="Times New Roman" w:cs="Times New Roman"/>
        </w:rPr>
        <w:t>najmanje</w:t>
      </w:r>
      <w:proofErr w:type="spellEnd"/>
      <w:r w:rsidR="00D0365B" w:rsidRPr="008063EA">
        <w:rPr>
          <w:rFonts w:ascii="Times New Roman" w:hAnsi="Times New Roman" w:cs="Times New Roman"/>
        </w:rPr>
        <w:t xml:space="preserve"> tri (3) </w:t>
      </w:r>
      <w:proofErr w:type="spellStart"/>
      <w:r w:rsidR="00D0365B" w:rsidRPr="008063EA">
        <w:rPr>
          <w:rFonts w:ascii="Times New Roman" w:hAnsi="Times New Roman" w:cs="Times New Roman"/>
        </w:rPr>
        <w:t>godine</w:t>
      </w:r>
      <w:proofErr w:type="spellEnd"/>
      <w:r w:rsidR="00D0365B" w:rsidRPr="008063EA">
        <w:rPr>
          <w:rFonts w:ascii="Times New Roman" w:hAnsi="Times New Roman" w:cs="Times New Roman"/>
        </w:rPr>
        <w:t xml:space="preserve"> pre </w:t>
      </w:r>
      <w:proofErr w:type="spellStart"/>
      <w:r w:rsidR="00D0365B" w:rsidRPr="008063EA">
        <w:rPr>
          <w:rFonts w:ascii="Times New Roman" w:hAnsi="Times New Roman" w:cs="Times New Roman"/>
        </w:rPr>
        <w:t>datuma</w:t>
      </w:r>
      <w:proofErr w:type="spellEnd"/>
      <w:r w:rsidR="00D0365B" w:rsidRPr="008063EA">
        <w:rPr>
          <w:rFonts w:ascii="Times New Roman" w:hAnsi="Times New Roman" w:cs="Times New Roman"/>
        </w:rPr>
        <w:t xml:space="preserve"> </w:t>
      </w:r>
      <w:proofErr w:type="spellStart"/>
      <w:r w:rsidR="00D0365B" w:rsidRPr="008063EA">
        <w:rPr>
          <w:rFonts w:ascii="Times New Roman" w:hAnsi="Times New Roman" w:cs="Times New Roman"/>
        </w:rPr>
        <w:t>raspisivanja</w:t>
      </w:r>
      <w:proofErr w:type="spellEnd"/>
      <w:r w:rsidR="00D0365B" w:rsidRPr="008063EA">
        <w:rPr>
          <w:rFonts w:ascii="Times New Roman" w:hAnsi="Times New Roman" w:cs="Times New Roman"/>
        </w:rPr>
        <w:t xml:space="preserve"> </w:t>
      </w:r>
      <w:proofErr w:type="spellStart"/>
      <w:r w:rsidR="00D0365B" w:rsidRPr="008063EA">
        <w:rPr>
          <w:rFonts w:ascii="Times New Roman" w:hAnsi="Times New Roman" w:cs="Times New Roman"/>
        </w:rPr>
        <w:t>ovog</w:t>
      </w:r>
      <w:proofErr w:type="spellEnd"/>
      <w:r w:rsidR="00D0365B" w:rsidRPr="008063EA">
        <w:rPr>
          <w:rFonts w:ascii="Times New Roman" w:hAnsi="Times New Roman" w:cs="Times New Roman"/>
        </w:rPr>
        <w:t xml:space="preserve"> </w:t>
      </w:r>
      <w:proofErr w:type="spellStart"/>
      <w:r w:rsidR="00D0365B" w:rsidRPr="008063EA">
        <w:rPr>
          <w:rFonts w:ascii="Times New Roman" w:hAnsi="Times New Roman" w:cs="Times New Roman"/>
        </w:rPr>
        <w:t>poziva</w:t>
      </w:r>
      <w:proofErr w:type="spellEnd"/>
      <w:r w:rsidR="00D0365B">
        <w:rPr>
          <w:rFonts w:ascii="Times New Roman" w:hAnsi="Times New Roman" w:cs="Times New Roman"/>
        </w:rPr>
        <w:t>;</w:t>
      </w:r>
    </w:p>
    <w:p w14:paraId="14D44913" w14:textId="5F9B6AE9" w:rsidR="00B628C0" w:rsidRPr="00B628C0" w:rsidRDefault="00B628C0" w:rsidP="00B628C0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lang w:val="sr-Latn-RS"/>
        </w:rPr>
      </w:pPr>
      <w:r w:rsidRPr="00B628C0">
        <w:rPr>
          <w:rFonts w:ascii="Times New Roman" w:hAnsi="Times New Roman" w:cs="Times New Roman"/>
          <w:lang w:val="sr-Latn-RS"/>
        </w:rPr>
        <w:t>Osnovani u Srbij</w:t>
      </w:r>
      <w:r w:rsidR="007A3874">
        <w:rPr>
          <w:rFonts w:ascii="Times New Roman" w:hAnsi="Times New Roman" w:cs="Times New Roman"/>
          <w:lang w:val="sr-Latn-RS"/>
        </w:rPr>
        <w:t>i;</w:t>
      </w:r>
    </w:p>
    <w:p w14:paraId="05CD8312" w14:textId="77777777" w:rsidR="00F05EB3" w:rsidRPr="001A25EB" w:rsidRDefault="00F05EB3" w:rsidP="004621A6">
      <w:pPr>
        <w:pStyle w:val="NoSpacing"/>
        <w:ind w:left="360"/>
        <w:jc w:val="both"/>
        <w:rPr>
          <w:rFonts w:ascii="Times New Roman" w:hAnsi="Times New Roman" w:cs="Times New Roman"/>
          <w:lang w:val="sr-Latn-RS"/>
        </w:rPr>
      </w:pPr>
    </w:p>
    <w:p w14:paraId="6B1519EE" w14:textId="06FD9EAE" w:rsidR="00B628C0" w:rsidRPr="00B628C0" w:rsidRDefault="00B628C0" w:rsidP="00B628C0">
      <w:pPr>
        <w:pStyle w:val="NoSpacing"/>
        <w:jc w:val="both"/>
        <w:rPr>
          <w:rFonts w:ascii="Times New Roman" w:hAnsi="Times New Roman" w:cs="Times New Roman"/>
          <w:lang w:val="sr-Latn-RS"/>
        </w:rPr>
      </w:pPr>
      <w:r w:rsidRPr="00B628C0">
        <w:rPr>
          <w:rFonts w:ascii="Times New Roman" w:hAnsi="Times New Roman" w:cs="Times New Roman"/>
          <w:lang w:val="sr-Latn-RS"/>
        </w:rPr>
        <w:t xml:space="preserve">Od podnosilaca koji ispunjavaju uslove se očekuje da pokažu svoju sposobnost da odgovorno upravljaju projektima i da značajno doprinesu ciljevima programa kroz dobro osmišljene i usklađene </w:t>
      </w:r>
      <w:r w:rsidR="00E13A9D">
        <w:rPr>
          <w:rFonts w:ascii="Times New Roman" w:hAnsi="Times New Roman" w:cs="Times New Roman"/>
          <w:lang w:val="sr-Latn-RS"/>
        </w:rPr>
        <w:t xml:space="preserve">projektne </w:t>
      </w:r>
      <w:r w:rsidRPr="00B628C0">
        <w:rPr>
          <w:rFonts w:ascii="Times New Roman" w:hAnsi="Times New Roman" w:cs="Times New Roman"/>
          <w:lang w:val="sr-Latn-RS"/>
        </w:rPr>
        <w:t>predloge.</w:t>
      </w:r>
    </w:p>
    <w:p w14:paraId="2390A72A" w14:textId="77777777" w:rsidR="00B628C0" w:rsidRPr="00B628C0" w:rsidRDefault="00B628C0" w:rsidP="00B628C0">
      <w:pPr>
        <w:pStyle w:val="NoSpacing"/>
        <w:jc w:val="both"/>
        <w:rPr>
          <w:rFonts w:ascii="Times New Roman" w:hAnsi="Times New Roman" w:cs="Times New Roman"/>
          <w:lang w:val="sr-Latn-RS"/>
        </w:rPr>
      </w:pPr>
    </w:p>
    <w:p w14:paraId="7F69B8B7" w14:textId="6E1ED53C" w:rsidR="00B628C0" w:rsidRPr="00B628C0" w:rsidRDefault="008476C9" w:rsidP="00B628C0">
      <w:pPr>
        <w:pStyle w:val="NoSpacing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Ohrabrujemo</w:t>
      </w:r>
      <w:r w:rsidR="00A36E27">
        <w:rPr>
          <w:rFonts w:ascii="Times New Roman" w:hAnsi="Times New Roman" w:cs="Times New Roman"/>
          <w:lang w:val="sr-Latn-RS"/>
        </w:rPr>
        <w:t xml:space="preserve"> da se </w:t>
      </w:r>
      <w:r w:rsidR="00B628C0" w:rsidRPr="00B628C0">
        <w:rPr>
          <w:rFonts w:ascii="Times New Roman" w:hAnsi="Times New Roman" w:cs="Times New Roman"/>
          <w:lang w:val="sr-Latn-RS"/>
        </w:rPr>
        <w:t xml:space="preserve"> prijave lokaln</w:t>
      </w:r>
      <w:r w:rsidR="00A36E27">
        <w:rPr>
          <w:rFonts w:ascii="Times New Roman" w:hAnsi="Times New Roman" w:cs="Times New Roman"/>
          <w:lang w:val="sr-Latn-RS"/>
        </w:rPr>
        <w:t>e</w:t>
      </w:r>
      <w:r w:rsidR="00B628C0" w:rsidRPr="00B628C0">
        <w:rPr>
          <w:rFonts w:ascii="Times New Roman" w:hAnsi="Times New Roman" w:cs="Times New Roman"/>
          <w:lang w:val="sr-Latn-RS"/>
        </w:rPr>
        <w:t xml:space="preserve"> organizacij</w:t>
      </w:r>
      <w:r w:rsidR="00A36E27">
        <w:rPr>
          <w:rFonts w:ascii="Times New Roman" w:hAnsi="Times New Roman" w:cs="Times New Roman"/>
          <w:lang w:val="sr-Latn-RS"/>
        </w:rPr>
        <w:t>e</w:t>
      </w:r>
      <w:r w:rsidR="00B628C0" w:rsidRPr="00B628C0">
        <w:rPr>
          <w:rFonts w:ascii="Times New Roman" w:hAnsi="Times New Roman" w:cs="Times New Roman"/>
          <w:lang w:val="sr-Latn-RS"/>
        </w:rPr>
        <w:t xml:space="preserve"> i </w:t>
      </w:r>
      <w:r w:rsidR="00165F15">
        <w:rPr>
          <w:rFonts w:ascii="Times New Roman" w:hAnsi="Times New Roman" w:cs="Times New Roman"/>
          <w:lang w:val="sr-Latn-RS"/>
        </w:rPr>
        <w:t>organizacije</w:t>
      </w:r>
      <w:r w:rsidR="00B628C0" w:rsidRPr="00B628C0">
        <w:rPr>
          <w:rFonts w:ascii="Times New Roman" w:hAnsi="Times New Roman" w:cs="Times New Roman"/>
          <w:lang w:val="sr-Latn-RS"/>
        </w:rPr>
        <w:t xml:space="preserve"> koj</w:t>
      </w:r>
      <w:r w:rsidR="00165F15">
        <w:rPr>
          <w:rFonts w:ascii="Times New Roman" w:hAnsi="Times New Roman" w:cs="Times New Roman"/>
          <w:lang w:val="sr-Latn-RS"/>
        </w:rPr>
        <w:t>e</w:t>
      </w:r>
      <w:r w:rsidR="00B628C0" w:rsidRPr="00B628C0">
        <w:rPr>
          <w:rFonts w:ascii="Times New Roman" w:hAnsi="Times New Roman" w:cs="Times New Roman"/>
          <w:lang w:val="sr-Latn-RS"/>
        </w:rPr>
        <w:t xml:space="preserve"> rade sa nedovoljno zastupljenim </w:t>
      </w:r>
      <w:r w:rsidR="00165F15">
        <w:rPr>
          <w:rFonts w:ascii="Times New Roman" w:hAnsi="Times New Roman" w:cs="Times New Roman"/>
          <w:lang w:val="sr-Latn-RS"/>
        </w:rPr>
        <w:t xml:space="preserve">društvenim </w:t>
      </w:r>
      <w:r w:rsidR="00B628C0" w:rsidRPr="00B628C0">
        <w:rPr>
          <w:rFonts w:ascii="Times New Roman" w:hAnsi="Times New Roman" w:cs="Times New Roman"/>
          <w:lang w:val="sr-Latn-RS"/>
        </w:rPr>
        <w:t>grupama kao što su mladi, žene, LGBTI+ ili etničke manjine.</w:t>
      </w:r>
    </w:p>
    <w:p w14:paraId="15E0491B" w14:textId="77777777" w:rsidR="00B628C0" w:rsidRPr="00B628C0" w:rsidRDefault="00B628C0" w:rsidP="00B628C0">
      <w:pPr>
        <w:pStyle w:val="NoSpacing"/>
        <w:jc w:val="both"/>
        <w:rPr>
          <w:rFonts w:ascii="Times New Roman" w:hAnsi="Times New Roman" w:cs="Times New Roman"/>
          <w:lang w:val="sr-Latn-RS"/>
        </w:rPr>
      </w:pPr>
    </w:p>
    <w:p w14:paraId="1EE93310" w14:textId="00A6CBA5" w:rsidR="007F20FD" w:rsidRPr="001A25EB" w:rsidRDefault="00B628C0" w:rsidP="00B628C0">
      <w:pPr>
        <w:pStyle w:val="NoSpacing"/>
        <w:jc w:val="both"/>
        <w:rPr>
          <w:rFonts w:ascii="Times New Roman" w:hAnsi="Times New Roman" w:cs="Times New Roman"/>
          <w:lang w:val="sr-Latn-RS"/>
        </w:rPr>
      </w:pPr>
      <w:r w:rsidRPr="00B628C0">
        <w:rPr>
          <w:rFonts w:ascii="Times New Roman" w:hAnsi="Times New Roman" w:cs="Times New Roman"/>
          <w:lang w:val="sr-Latn-RS"/>
        </w:rPr>
        <w:t xml:space="preserve">Da bi se kvalifikovale za </w:t>
      </w:r>
      <w:r w:rsidR="00E338CC">
        <w:rPr>
          <w:rFonts w:ascii="Times New Roman" w:hAnsi="Times New Roman" w:cs="Times New Roman"/>
          <w:lang w:val="sr-Latn-RS"/>
        </w:rPr>
        <w:t>finansijsku podršku</w:t>
      </w:r>
      <w:r w:rsidRPr="00B628C0">
        <w:rPr>
          <w:rFonts w:ascii="Times New Roman" w:hAnsi="Times New Roman" w:cs="Times New Roman"/>
          <w:lang w:val="sr-Latn-RS"/>
        </w:rPr>
        <w:t>, prijave moraju da ispunjavaju sledeće kriterijume</w:t>
      </w:r>
      <w:r w:rsidR="007F20FD" w:rsidRPr="001A25EB">
        <w:rPr>
          <w:rFonts w:ascii="Times New Roman" w:hAnsi="Times New Roman" w:cs="Times New Roman"/>
          <w:lang w:val="sr-Latn-RS"/>
        </w:rPr>
        <w:t>:</w:t>
      </w:r>
    </w:p>
    <w:p w14:paraId="57A7DA97" w14:textId="77777777" w:rsidR="00F05EB3" w:rsidRPr="001A25EB" w:rsidRDefault="00F05EB3" w:rsidP="004621A6">
      <w:pPr>
        <w:pStyle w:val="NoSpacing"/>
        <w:jc w:val="both"/>
        <w:rPr>
          <w:rFonts w:ascii="Times New Roman" w:hAnsi="Times New Roman" w:cs="Times New Roman"/>
          <w:lang w:val="sr-Latn-RS"/>
        </w:rPr>
      </w:pPr>
    </w:p>
    <w:p w14:paraId="7358B57D" w14:textId="0FE51AD9" w:rsidR="007F20FD" w:rsidRPr="001A25EB" w:rsidRDefault="00B628C0" w:rsidP="004621A6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Lokacija</w:t>
      </w:r>
      <w:r w:rsidR="007F20FD" w:rsidRPr="001A25EB">
        <w:rPr>
          <w:rFonts w:ascii="Times New Roman" w:hAnsi="Times New Roman" w:cs="Times New Roman"/>
          <w:b/>
          <w:bCs/>
          <w:lang w:val="sr-Latn-RS"/>
        </w:rPr>
        <w:t xml:space="preserve">: </w:t>
      </w:r>
      <w:r w:rsidRPr="00B628C0">
        <w:rPr>
          <w:rFonts w:ascii="Times New Roman" w:hAnsi="Times New Roman" w:cs="Times New Roman"/>
          <w:lang w:val="sr-Latn-RS"/>
        </w:rPr>
        <w:t xml:space="preserve">Predložene aktivnosti se sprovode u </w:t>
      </w:r>
      <w:r w:rsidR="00845CD0">
        <w:rPr>
          <w:rFonts w:ascii="Times New Roman" w:hAnsi="Times New Roman" w:cs="Times New Roman"/>
          <w:lang w:val="sr-Latn-RS"/>
        </w:rPr>
        <w:t>Srbiji</w:t>
      </w:r>
      <w:r w:rsidR="007F20FD" w:rsidRPr="001A25EB">
        <w:rPr>
          <w:rFonts w:ascii="Times New Roman" w:hAnsi="Times New Roman" w:cs="Times New Roman"/>
          <w:lang w:val="sr-Latn-RS"/>
        </w:rPr>
        <w:t>.</w:t>
      </w:r>
    </w:p>
    <w:p w14:paraId="2D3783F5" w14:textId="335CF309" w:rsidR="007F20FD" w:rsidRPr="001A25EB" w:rsidRDefault="00B628C0" w:rsidP="004621A6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Usklađenost sa projektnim ciljevima</w:t>
      </w:r>
      <w:r w:rsidR="007F20FD" w:rsidRPr="001A25EB">
        <w:rPr>
          <w:rFonts w:ascii="Times New Roman" w:hAnsi="Times New Roman" w:cs="Times New Roman"/>
          <w:b/>
          <w:bCs/>
          <w:lang w:val="sr-Latn-RS"/>
        </w:rPr>
        <w:t>:</w:t>
      </w:r>
      <w:r w:rsidR="007F20FD" w:rsidRPr="001A25EB">
        <w:rPr>
          <w:rFonts w:ascii="Times New Roman" w:hAnsi="Times New Roman" w:cs="Times New Roman"/>
          <w:lang w:val="sr-Latn-RS"/>
        </w:rPr>
        <w:t xml:space="preserve"> </w:t>
      </w:r>
      <w:r w:rsidRPr="00B628C0">
        <w:rPr>
          <w:rFonts w:ascii="Times New Roman" w:hAnsi="Times New Roman" w:cs="Times New Roman"/>
          <w:lang w:val="sr-Latn-RS"/>
        </w:rPr>
        <w:t>Predlozi moraju direktno doprineti ciljevima IW WBT projekta, fokusirajući se na transparentnost, odgovornost, borbu protiv korupcije i promovisanje dobrog upravljanja</w:t>
      </w:r>
      <w:r w:rsidR="007F20FD" w:rsidRPr="001A25EB">
        <w:rPr>
          <w:rFonts w:ascii="Times New Roman" w:hAnsi="Times New Roman" w:cs="Times New Roman"/>
          <w:lang w:val="sr-Latn-RS"/>
        </w:rPr>
        <w:t>.</w:t>
      </w:r>
    </w:p>
    <w:p w14:paraId="45CE181C" w14:textId="5CD4D532" w:rsidR="007F20FD" w:rsidRPr="001A25EB" w:rsidRDefault="00B628C0" w:rsidP="004621A6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lastRenderedPageBreak/>
        <w:t>Zahtevi u pogledu kapaciteta</w:t>
      </w:r>
      <w:r w:rsidR="007F20FD" w:rsidRPr="001A25EB">
        <w:rPr>
          <w:rFonts w:ascii="Times New Roman" w:hAnsi="Times New Roman" w:cs="Times New Roman"/>
          <w:b/>
          <w:bCs/>
          <w:lang w:val="sr-Latn-RS"/>
        </w:rPr>
        <w:t>:</w:t>
      </w:r>
      <w:r w:rsidR="007F20FD" w:rsidRPr="001A25EB">
        <w:rPr>
          <w:rFonts w:ascii="Times New Roman" w:hAnsi="Times New Roman" w:cs="Times New Roman"/>
          <w:lang w:val="sr-Latn-RS"/>
        </w:rPr>
        <w:t xml:space="preserve"> </w:t>
      </w:r>
      <w:r w:rsidRPr="00B628C0">
        <w:rPr>
          <w:rFonts w:ascii="Times New Roman" w:hAnsi="Times New Roman" w:cs="Times New Roman"/>
          <w:lang w:val="sr-Latn-RS"/>
        </w:rPr>
        <w:t xml:space="preserve">Podnosioci moraju pokazati svoje organizacione kapacitete za efikasno upravljanje </w:t>
      </w:r>
      <w:r w:rsidR="00E338CC">
        <w:rPr>
          <w:rFonts w:ascii="Times New Roman" w:hAnsi="Times New Roman" w:cs="Times New Roman"/>
          <w:lang w:val="sr-Latn-RS"/>
        </w:rPr>
        <w:t>sub</w:t>
      </w:r>
      <w:r w:rsidR="003A18AD">
        <w:rPr>
          <w:rFonts w:ascii="Times New Roman" w:hAnsi="Times New Roman" w:cs="Times New Roman"/>
          <w:lang w:val="sr-Latn-RS"/>
        </w:rPr>
        <w:t>-grant</w:t>
      </w:r>
      <w:r w:rsidRPr="00B628C0">
        <w:rPr>
          <w:rFonts w:ascii="Times New Roman" w:hAnsi="Times New Roman" w:cs="Times New Roman"/>
          <w:lang w:val="sr-Latn-RS"/>
        </w:rPr>
        <w:t>om, uključujući finansijsko upravljanje, implementaciju projekta i izveštavanje</w:t>
      </w:r>
      <w:r w:rsidR="007F20FD" w:rsidRPr="001A25EB">
        <w:rPr>
          <w:rFonts w:ascii="Times New Roman" w:hAnsi="Times New Roman" w:cs="Times New Roman"/>
          <w:lang w:val="sr-Latn-RS"/>
        </w:rPr>
        <w:t>.</w:t>
      </w:r>
    </w:p>
    <w:p w14:paraId="0E7FB64D" w14:textId="568DF26F" w:rsidR="007F20FD" w:rsidRPr="001A25EB" w:rsidRDefault="00B628C0" w:rsidP="004621A6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Direktna odgovornost</w:t>
      </w:r>
      <w:r w:rsidR="007F20FD" w:rsidRPr="001A25EB">
        <w:rPr>
          <w:rFonts w:ascii="Times New Roman" w:hAnsi="Times New Roman" w:cs="Times New Roman"/>
          <w:b/>
          <w:bCs/>
          <w:lang w:val="sr-Latn-RS"/>
        </w:rPr>
        <w:t>:</w:t>
      </w:r>
      <w:r w:rsidR="007F20FD" w:rsidRPr="001A25EB">
        <w:rPr>
          <w:rFonts w:ascii="Times New Roman" w:hAnsi="Times New Roman" w:cs="Times New Roman"/>
          <w:lang w:val="sr-Latn-RS"/>
        </w:rPr>
        <w:t xml:space="preserve"> </w:t>
      </w:r>
      <w:r w:rsidRPr="00B628C0">
        <w:rPr>
          <w:rFonts w:ascii="Times New Roman" w:hAnsi="Times New Roman" w:cs="Times New Roman"/>
          <w:lang w:val="sr-Latn-RS"/>
        </w:rPr>
        <w:t>Podnosilac prijave mora biti direktno odgovoran za pripremu i upravljanje projektom, a ne kao posrednik</w:t>
      </w:r>
      <w:r w:rsidR="007F20FD" w:rsidRPr="001A25EB">
        <w:rPr>
          <w:rFonts w:ascii="Times New Roman" w:hAnsi="Times New Roman" w:cs="Times New Roman"/>
          <w:lang w:val="sr-Latn-RS"/>
        </w:rPr>
        <w:t>.</w:t>
      </w:r>
    </w:p>
    <w:p w14:paraId="3CF152DF" w14:textId="77777777" w:rsidR="007E236C" w:rsidRPr="001A25EB" w:rsidRDefault="007E236C" w:rsidP="00276E43">
      <w:pPr>
        <w:rPr>
          <w:rFonts w:ascii="Times New Roman" w:hAnsi="Times New Roman" w:cs="Times New Roman"/>
          <w:lang w:val="sr-Latn-RS"/>
        </w:rPr>
      </w:pPr>
    </w:p>
    <w:p w14:paraId="3A0708A1" w14:textId="613AD29B" w:rsidR="00737246" w:rsidRPr="001A25EB" w:rsidRDefault="00B628C0" w:rsidP="00B55898">
      <w:pPr>
        <w:pStyle w:val="Heading1"/>
        <w:numPr>
          <w:ilvl w:val="0"/>
          <w:numId w:val="65"/>
        </w:numPr>
        <w:spacing w:before="0" w:after="240"/>
        <w:rPr>
          <w:rFonts w:ascii="Times New Roman" w:hAnsi="Times New Roman" w:cs="Times New Roman"/>
          <w:b/>
          <w:bCs/>
          <w:color w:val="auto"/>
          <w:sz w:val="24"/>
          <w:szCs w:val="24"/>
          <w:lang w:val="sr-Latn-RS"/>
        </w:rPr>
      </w:pPr>
      <w:bookmarkStart w:id="5" w:name="_Toc193206731"/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sr-Latn-RS"/>
        </w:rPr>
        <w:t>ROKOVI</w:t>
      </w:r>
      <w:bookmarkEnd w:id="5"/>
    </w:p>
    <w:p w14:paraId="7DF88146" w14:textId="33C2D3BF" w:rsidR="00564CFE" w:rsidRPr="001A25EB" w:rsidRDefault="00B628C0" w:rsidP="008337F9">
      <w:pPr>
        <w:pStyle w:val="NoSpacing"/>
        <w:numPr>
          <w:ilvl w:val="0"/>
          <w:numId w:val="55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Objava poziva</w:t>
      </w:r>
      <w:r w:rsidR="00564CFE" w:rsidRPr="001A25EB">
        <w:rPr>
          <w:rFonts w:ascii="Times New Roman" w:hAnsi="Times New Roman" w:cs="Times New Roman"/>
          <w:lang w:val="sr-Latn-RS"/>
        </w:rPr>
        <w:t>:</w:t>
      </w:r>
      <w:r w:rsidR="000E172A" w:rsidRPr="001A25EB">
        <w:rPr>
          <w:rFonts w:ascii="Times New Roman" w:hAnsi="Times New Roman" w:cs="Times New Roman"/>
          <w:lang w:val="sr-Latn-RS"/>
        </w:rPr>
        <w:tab/>
      </w:r>
      <w:r w:rsidR="000E172A" w:rsidRPr="001A25EB"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 w:rsidR="006B2690">
        <w:rPr>
          <w:rFonts w:ascii="Times New Roman" w:hAnsi="Times New Roman" w:cs="Times New Roman"/>
          <w:b/>
          <w:bCs/>
          <w:lang w:val="sr-Latn-RS"/>
        </w:rPr>
        <w:t>17. jun 2025.</w:t>
      </w:r>
    </w:p>
    <w:p w14:paraId="2B7E221D" w14:textId="744068F7" w:rsidR="00564CFE" w:rsidRPr="001A25EB" w:rsidRDefault="00B628C0" w:rsidP="008337F9">
      <w:pPr>
        <w:pStyle w:val="NoSpacing"/>
        <w:numPr>
          <w:ilvl w:val="0"/>
          <w:numId w:val="55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Informativna sesija</w:t>
      </w:r>
      <w:r w:rsidR="00564CFE" w:rsidRPr="001A25EB">
        <w:rPr>
          <w:rFonts w:ascii="Times New Roman" w:hAnsi="Times New Roman" w:cs="Times New Roman"/>
          <w:lang w:val="sr-Latn-RS"/>
        </w:rPr>
        <w:t>:</w:t>
      </w:r>
      <w:r w:rsidR="000E172A" w:rsidRPr="001A25EB">
        <w:rPr>
          <w:rFonts w:ascii="Times New Roman" w:hAnsi="Times New Roman" w:cs="Times New Roman"/>
          <w:lang w:val="sr-Latn-RS"/>
        </w:rPr>
        <w:tab/>
      </w:r>
      <w:r w:rsidR="000E172A" w:rsidRPr="001A25EB">
        <w:rPr>
          <w:rFonts w:ascii="Times New Roman" w:hAnsi="Times New Roman" w:cs="Times New Roman"/>
          <w:lang w:val="sr-Latn-RS"/>
        </w:rPr>
        <w:tab/>
      </w:r>
      <w:r w:rsidR="006B2690">
        <w:rPr>
          <w:rFonts w:ascii="Times New Roman" w:hAnsi="Times New Roman" w:cs="Times New Roman"/>
          <w:b/>
          <w:bCs/>
          <w:lang w:val="sr-Latn-RS"/>
        </w:rPr>
        <w:t xml:space="preserve">30. jun </w:t>
      </w:r>
      <w:r w:rsidR="00D16E18">
        <w:rPr>
          <w:rFonts w:ascii="Times New Roman" w:hAnsi="Times New Roman" w:cs="Times New Roman"/>
          <w:b/>
          <w:bCs/>
          <w:lang w:val="sr-Latn-RS"/>
        </w:rPr>
        <w:t>2025.</w:t>
      </w:r>
    </w:p>
    <w:p w14:paraId="17235823" w14:textId="2475383B" w:rsidR="00564CFE" w:rsidRPr="001A25EB" w:rsidRDefault="00B628C0" w:rsidP="008337F9">
      <w:pPr>
        <w:pStyle w:val="NoSpacing"/>
        <w:numPr>
          <w:ilvl w:val="0"/>
          <w:numId w:val="55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Rok za podnošenje prijava</w:t>
      </w:r>
      <w:r w:rsidR="00564CFE" w:rsidRPr="001A25EB">
        <w:rPr>
          <w:rFonts w:ascii="Times New Roman" w:hAnsi="Times New Roman" w:cs="Times New Roman"/>
          <w:lang w:val="sr-Latn-RS"/>
        </w:rPr>
        <w:t>:</w:t>
      </w:r>
      <w:r w:rsidR="000E172A" w:rsidRPr="001A25EB">
        <w:rPr>
          <w:rFonts w:ascii="Times New Roman" w:hAnsi="Times New Roman" w:cs="Times New Roman"/>
          <w:lang w:val="sr-Latn-RS"/>
        </w:rPr>
        <w:tab/>
      </w:r>
      <w:r w:rsidR="00D16E18">
        <w:rPr>
          <w:rFonts w:ascii="Times New Roman" w:hAnsi="Times New Roman" w:cs="Times New Roman"/>
          <w:b/>
          <w:bCs/>
          <w:lang w:val="sr-Latn-RS"/>
        </w:rPr>
        <w:t>25. jul 2025.</w:t>
      </w:r>
    </w:p>
    <w:p w14:paraId="41F900E5" w14:textId="65AD3EDD" w:rsidR="00564CFE" w:rsidRPr="001A25EB" w:rsidRDefault="00B628C0" w:rsidP="008337F9">
      <w:pPr>
        <w:pStyle w:val="NoSpacing"/>
        <w:numPr>
          <w:ilvl w:val="0"/>
          <w:numId w:val="55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Selekcija</w:t>
      </w:r>
      <w:r w:rsidR="00564CFE" w:rsidRPr="001A25EB">
        <w:rPr>
          <w:rFonts w:ascii="Times New Roman" w:hAnsi="Times New Roman" w:cs="Times New Roman"/>
          <w:lang w:val="sr-Latn-RS"/>
        </w:rPr>
        <w:t xml:space="preserve">: </w:t>
      </w:r>
      <w:r w:rsidR="00564CFE" w:rsidRPr="001A25EB">
        <w:rPr>
          <w:rFonts w:ascii="Times New Roman" w:hAnsi="Times New Roman" w:cs="Times New Roman"/>
          <w:lang w:val="sr-Latn-RS"/>
        </w:rPr>
        <w:tab/>
      </w:r>
      <w:r w:rsidR="00564CFE" w:rsidRPr="001A25EB">
        <w:rPr>
          <w:rFonts w:ascii="Times New Roman" w:hAnsi="Times New Roman" w:cs="Times New Roman"/>
          <w:lang w:val="sr-Latn-RS"/>
        </w:rPr>
        <w:tab/>
      </w:r>
      <w:r w:rsidR="00564CFE" w:rsidRPr="001A25EB">
        <w:rPr>
          <w:rFonts w:ascii="Times New Roman" w:hAnsi="Times New Roman" w:cs="Times New Roman"/>
          <w:lang w:val="sr-Latn-RS"/>
        </w:rPr>
        <w:tab/>
      </w:r>
      <w:r w:rsidR="00CC6B2F">
        <w:rPr>
          <w:rFonts w:ascii="Times New Roman" w:hAnsi="Times New Roman" w:cs="Times New Roman"/>
          <w:b/>
          <w:bCs/>
          <w:lang w:val="sr-Latn-RS"/>
        </w:rPr>
        <w:t>25. jul – 7. avg 2025.</w:t>
      </w:r>
    </w:p>
    <w:p w14:paraId="08A4244A" w14:textId="7FA7CE2E" w:rsidR="00564CFE" w:rsidRPr="001A25EB" w:rsidRDefault="00B628C0" w:rsidP="008337F9">
      <w:pPr>
        <w:pStyle w:val="NoSpacing"/>
        <w:numPr>
          <w:ilvl w:val="0"/>
          <w:numId w:val="55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Objav</w:t>
      </w:r>
      <w:r w:rsidR="009C4129">
        <w:rPr>
          <w:rFonts w:ascii="Times New Roman" w:hAnsi="Times New Roman" w:cs="Times New Roman"/>
          <w:lang w:val="sr-Latn-RS"/>
        </w:rPr>
        <w:t>ljivanje</w:t>
      </w:r>
      <w:r>
        <w:rPr>
          <w:rFonts w:ascii="Times New Roman" w:hAnsi="Times New Roman" w:cs="Times New Roman"/>
          <w:lang w:val="sr-Latn-RS"/>
        </w:rPr>
        <w:t xml:space="preserve"> rezultata</w:t>
      </w:r>
      <w:r w:rsidR="00564CFE" w:rsidRPr="001A25EB">
        <w:rPr>
          <w:rFonts w:ascii="Times New Roman" w:hAnsi="Times New Roman" w:cs="Times New Roman"/>
          <w:lang w:val="sr-Latn-RS"/>
        </w:rPr>
        <w:t xml:space="preserve">: </w:t>
      </w:r>
      <w:r w:rsidR="00564CFE" w:rsidRPr="001A25EB">
        <w:rPr>
          <w:rFonts w:ascii="Times New Roman" w:hAnsi="Times New Roman" w:cs="Times New Roman"/>
          <w:lang w:val="sr-Latn-RS"/>
        </w:rPr>
        <w:tab/>
      </w:r>
      <w:r w:rsidR="00564CFE" w:rsidRPr="001A25EB">
        <w:rPr>
          <w:rFonts w:ascii="Times New Roman" w:hAnsi="Times New Roman" w:cs="Times New Roman"/>
          <w:lang w:val="sr-Latn-RS"/>
        </w:rPr>
        <w:tab/>
      </w:r>
      <w:r w:rsidR="00F011DD">
        <w:rPr>
          <w:rFonts w:ascii="Times New Roman" w:hAnsi="Times New Roman" w:cs="Times New Roman"/>
          <w:b/>
          <w:bCs/>
          <w:lang w:val="sr-Latn-RS"/>
        </w:rPr>
        <w:t>8. jul 2025.</w:t>
      </w:r>
    </w:p>
    <w:p w14:paraId="235ED08A" w14:textId="15A7D5F8" w:rsidR="00564CFE" w:rsidRPr="008507AA" w:rsidRDefault="00B628C0" w:rsidP="008337F9">
      <w:pPr>
        <w:pStyle w:val="NoSpacing"/>
        <w:numPr>
          <w:ilvl w:val="0"/>
          <w:numId w:val="55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Sprovođenje projekta</w:t>
      </w:r>
      <w:r w:rsidR="00564CFE" w:rsidRPr="001A25EB">
        <w:rPr>
          <w:rFonts w:ascii="Times New Roman" w:hAnsi="Times New Roman" w:cs="Times New Roman"/>
          <w:lang w:val="sr-Latn-RS"/>
        </w:rPr>
        <w:t xml:space="preserve">: </w:t>
      </w:r>
      <w:r w:rsidR="00564CFE" w:rsidRPr="001A25EB"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 w:rsidR="00852F0F">
        <w:rPr>
          <w:rFonts w:ascii="Times New Roman" w:hAnsi="Times New Roman" w:cs="Times New Roman"/>
          <w:b/>
          <w:bCs/>
          <w:lang w:val="sr-Latn-RS"/>
        </w:rPr>
        <w:t xml:space="preserve">11. </w:t>
      </w:r>
      <w:r w:rsidR="00DF0131">
        <w:rPr>
          <w:rFonts w:ascii="Times New Roman" w:hAnsi="Times New Roman" w:cs="Times New Roman"/>
          <w:b/>
          <w:bCs/>
          <w:lang w:val="sr-Latn-RS"/>
        </w:rPr>
        <w:t>avg</w:t>
      </w:r>
      <w:r w:rsidRPr="001A25EB">
        <w:rPr>
          <w:rFonts w:ascii="Times New Roman" w:hAnsi="Times New Roman" w:cs="Times New Roman"/>
          <w:b/>
          <w:bCs/>
          <w:lang w:val="sr-Latn-RS"/>
        </w:rPr>
        <w:t xml:space="preserve"> </w:t>
      </w:r>
      <w:r w:rsidR="00354949" w:rsidRPr="001A25EB">
        <w:rPr>
          <w:rFonts w:ascii="Times New Roman" w:hAnsi="Times New Roman" w:cs="Times New Roman"/>
          <w:b/>
          <w:bCs/>
          <w:lang w:val="sr-Latn-RS"/>
        </w:rPr>
        <w:t xml:space="preserve">2025 </w:t>
      </w:r>
      <w:r w:rsidR="00DF0131">
        <w:rPr>
          <w:rFonts w:ascii="Times New Roman" w:hAnsi="Times New Roman" w:cs="Times New Roman"/>
          <w:b/>
          <w:bCs/>
          <w:lang w:val="sr-Latn-RS"/>
        </w:rPr>
        <w:t>–</w:t>
      </w:r>
      <w:r w:rsidR="00354949" w:rsidRPr="001A25EB">
        <w:rPr>
          <w:rFonts w:ascii="Times New Roman" w:hAnsi="Times New Roman" w:cs="Times New Roman"/>
          <w:b/>
          <w:bCs/>
          <w:lang w:val="sr-Latn-RS"/>
        </w:rPr>
        <w:t xml:space="preserve"> </w:t>
      </w:r>
      <w:r w:rsidR="00DF0131">
        <w:rPr>
          <w:rFonts w:ascii="Times New Roman" w:hAnsi="Times New Roman" w:cs="Times New Roman"/>
          <w:b/>
          <w:bCs/>
          <w:lang w:val="sr-Latn-RS"/>
        </w:rPr>
        <w:t>11. jan 2026.</w:t>
      </w:r>
    </w:p>
    <w:p w14:paraId="29E7EDA7" w14:textId="77777777" w:rsidR="008507AA" w:rsidRDefault="008507AA" w:rsidP="007E5D14">
      <w:pPr>
        <w:pStyle w:val="NoSpacing"/>
        <w:rPr>
          <w:rFonts w:ascii="Times New Roman" w:hAnsi="Times New Roman" w:cs="Times New Roman"/>
          <w:b/>
          <w:bCs/>
          <w:lang w:val="sr-Latn-RS"/>
        </w:rPr>
      </w:pPr>
    </w:p>
    <w:p w14:paraId="4194E9B3" w14:textId="25749878" w:rsidR="008507AA" w:rsidRPr="008507AA" w:rsidRDefault="008507AA" w:rsidP="007E5D14">
      <w:pPr>
        <w:pStyle w:val="NoSpacing"/>
        <w:rPr>
          <w:rFonts w:ascii="Times New Roman" w:hAnsi="Times New Roman" w:cs="Times New Roman"/>
          <w:b/>
          <w:bCs/>
          <w:i/>
          <w:iCs/>
          <w:lang w:val="sr-Latn-RS"/>
        </w:rPr>
      </w:pPr>
      <w:r w:rsidRPr="008507AA">
        <w:rPr>
          <w:rFonts w:ascii="Times New Roman" w:hAnsi="Times New Roman" w:cs="Times New Roman"/>
          <w:b/>
          <w:bCs/>
          <w:i/>
          <w:iCs/>
          <w:lang w:val="sr-Latn-RS"/>
        </w:rPr>
        <w:t xml:space="preserve">Napomena: </w:t>
      </w:r>
      <w:r w:rsidR="00CC4284">
        <w:rPr>
          <w:rFonts w:ascii="Times New Roman" w:hAnsi="Times New Roman" w:cs="Times New Roman"/>
          <w:b/>
          <w:bCs/>
          <w:i/>
          <w:iCs/>
          <w:lang w:val="sr-Latn-RS"/>
        </w:rPr>
        <w:t>Rokovi su</w:t>
      </w:r>
      <w:r w:rsidR="00CE7A49">
        <w:rPr>
          <w:rFonts w:ascii="Times New Roman" w:hAnsi="Times New Roman" w:cs="Times New Roman"/>
          <w:b/>
          <w:bCs/>
          <w:i/>
          <w:iCs/>
          <w:lang w:val="sr-Latn-RS"/>
        </w:rPr>
        <w:t xml:space="preserve"> informativnog karaktera i</w:t>
      </w:r>
      <w:r w:rsidRPr="008507AA">
        <w:rPr>
          <w:rFonts w:ascii="Times New Roman" w:hAnsi="Times New Roman" w:cs="Times New Roman"/>
          <w:b/>
          <w:bCs/>
          <w:i/>
          <w:iCs/>
          <w:lang w:val="sr-Latn-RS"/>
        </w:rPr>
        <w:t xml:space="preserve"> podložn</w:t>
      </w:r>
      <w:r w:rsidR="00CC4284">
        <w:rPr>
          <w:rFonts w:ascii="Times New Roman" w:hAnsi="Times New Roman" w:cs="Times New Roman"/>
          <w:b/>
          <w:bCs/>
          <w:i/>
          <w:iCs/>
          <w:lang w:val="sr-Latn-RS"/>
        </w:rPr>
        <w:t xml:space="preserve">i </w:t>
      </w:r>
      <w:r w:rsidRPr="008507AA">
        <w:rPr>
          <w:rFonts w:ascii="Times New Roman" w:hAnsi="Times New Roman" w:cs="Times New Roman"/>
          <w:b/>
          <w:bCs/>
          <w:i/>
          <w:iCs/>
          <w:lang w:val="sr-Latn-RS"/>
        </w:rPr>
        <w:t>promenama.</w:t>
      </w:r>
    </w:p>
    <w:p w14:paraId="598DD1BC" w14:textId="77777777" w:rsidR="008507AA" w:rsidRPr="008507AA" w:rsidRDefault="008507AA" w:rsidP="008507AA">
      <w:pPr>
        <w:pStyle w:val="NoSpacing"/>
        <w:rPr>
          <w:rFonts w:ascii="Times New Roman" w:hAnsi="Times New Roman" w:cs="Times New Roman"/>
          <w:lang w:val="sr-Latn-RS"/>
        </w:rPr>
      </w:pPr>
    </w:p>
    <w:p w14:paraId="35316E8F" w14:textId="77777777" w:rsidR="00EC16E1" w:rsidRPr="001A25EB" w:rsidRDefault="00EC16E1" w:rsidP="00EC16E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13CAC3D1" w14:textId="1CADFC0B" w:rsidR="002D6204" w:rsidRPr="001A25EB" w:rsidRDefault="001377AF" w:rsidP="00B55898">
      <w:pPr>
        <w:pStyle w:val="Heading1"/>
        <w:numPr>
          <w:ilvl w:val="0"/>
          <w:numId w:val="65"/>
        </w:numPr>
        <w:spacing w:before="0" w:after="240"/>
        <w:rPr>
          <w:rFonts w:ascii="Times New Roman" w:hAnsi="Times New Roman" w:cs="Times New Roman"/>
          <w:b/>
          <w:bCs/>
          <w:color w:val="auto"/>
          <w:sz w:val="24"/>
          <w:szCs w:val="24"/>
          <w:lang w:val="sr-Latn-RS"/>
        </w:rPr>
      </w:pPr>
      <w:bookmarkStart w:id="6" w:name="_Toc193206732"/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sr-Latn-RS"/>
        </w:rPr>
        <w:t>NAČIN PRIJAVE</w:t>
      </w:r>
      <w:bookmarkEnd w:id="6"/>
    </w:p>
    <w:p w14:paraId="2F512977" w14:textId="0715CB9B" w:rsidR="00026021" w:rsidRPr="00026021" w:rsidRDefault="00EB2D04" w:rsidP="00026021">
      <w:pPr>
        <w:pStyle w:val="NoSpacing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Organizacije civilnog društva (</w:t>
      </w:r>
      <w:r w:rsidR="00026021" w:rsidRPr="00026021">
        <w:rPr>
          <w:rFonts w:ascii="Times New Roman" w:hAnsi="Times New Roman" w:cs="Times New Roman"/>
          <w:lang w:val="sr-Latn-RS"/>
        </w:rPr>
        <w:t>OCD</w:t>
      </w:r>
      <w:r>
        <w:rPr>
          <w:rFonts w:ascii="Times New Roman" w:hAnsi="Times New Roman" w:cs="Times New Roman"/>
          <w:lang w:val="sr-Latn-RS"/>
        </w:rPr>
        <w:t>)</w:t>
      </w:r>
      <w:r w:rsidR="00026021" w:rsidRPr="00026021">
        <w:rPr>
          <w:rFonts w:ascii="Times New Roman" w:hAnsi="Times New Roman" w:cs="Times New Roman"/>
          <w:lang w:val="sr-Latn-RS"/>
        </w:rPr>
        <w:t xml:space="preserve"> koje se prijavljuju za </w:t>
      </w:r>
      <w:r w:rsidR="00E338CC">
        <w:rPr>
          <w:rFonts w:ascii="Times New Roman" w:hAnsi="Times New Roman" w:cs="Times New Roman"/>
          <w:lang w:val="sr-Latn-RS"/>
        </w:rPr>
        <w:t>sub</w:t>
      </w:r>
      <w:r w:rsidR="003A18AD">
        <w:rPr>
          <w:rFonts w:ascii="Times New Roman" w:hAnsi="Times New Roman" w:cs="Times New Roman"/>
          <w:lang w:val="sr-Latn-RS"/>
        </w:rPr>
        <w:t>-grant</w:t>
      </w:r>
      <w:r w:rsidR="00026021" w:rsidRPr="00026021">
        <w:rPr>
          <w:rFonts w:ascii="Times New Roman" w:hAnsi="Times New Roman" w:cs="Times New Roman"/>
          <w:lang w:val="sr-Latn-RS"/>
        </w:rPr>
        <w:t xml:space="preserve">ove moraju ispuniti kriterijume </w:t>
      </w:r>
      <w:r w:rsidR="00137596">
        <w:rPr>
          <w:rFonts w:ascii="Times New Roman" w:hAnsi="Times New Roman" w:cs="Times New Roman"/>
          <w:lang w:val="sr-Latn-RS"/>
        </w:rPr>
        <w:t>kvalifikovano</w:t>
      </w:r>
      <w:r w:rsidR="00026021" w:rsidRPr="00026021">
        <w:rPr>
          <w:rFonts w:ascii="Times New Roman" w:hAnsi="Times New Roman" w:cs="Times New Roman"/>
          <w:lang w:val="sr-Latn-RS"/>
        </w:rPr>
        <w:t xml:space="preserve">sti, </w:t>
      </w:r>
      <w:r w:rsidR="00E338CC">
        <w:rPr>
          <w:rFonts w:ascii="Times New Roman" w:hAnsi="Times New Roman" w:cs="Times New Roman"/>
          <w:lang w:val="sr-Latn-RS"/>
        </w:rPr>
        <w:t xml:space="preserve">odgovoriti na </w:t>
      </w:r>
      <w:r w:rsidR="00026021" w:rsidRPr="00026021">
        <w:rPr>
          <w:rFonts w:ascii="Times New Roman" w:hAnsi="Times New Roman" w:cs="Times New Roman"/>
          <w:lang w:val="sr-Latn-RS"/>
        </w:rPr>
        <w:t>ciljeve poziva i pažljivo pratiti proces prijave.</w:t>
      </w:r>
    </w:p>
    <w:p w14:paraId="57B082AF" w14:textId="77777777" w:rsidR="00026021" w:rsidRPr="00026021" w:rsidRDefault="00026021" w:rsidP="00026021">
      <w:pPr>
        <w:pStyle w:val="NoSpacing"/>
        <w:jc w:val="both"/>
        <w:rPr>
          <w:rFonts w:ascii="Times New Roman" w:hAnsi="Times New Roman" w:cs="Times New Roman"/>
          <w:lang w:val="sr-Latn-RS"/>
        </w:rPr>
      </w:pPr>
    </w:p>
    <w:p w14:paraId="7068225F" w14:textId="3C37B857" w:rsidR="00026021" w:rsidRPr="00026021" w:rsidRDefault="00026021" w:rsidP="00E00CE9">
      <w:pPr>
        <w:jc w:val="both"/>
        <w:rPr>
          <w:rFonts w:ascii="Times New Roman" w:hAnsi="Times New Roman" w:cs="Times New Roman"/>
          <w:lang w:val="sr-Latn-RS"/>
        </w:rPr>
      </w:pPr>
      <w:r w:rsidRPr="00026021">
        <w:rPr>
          <w:rFonts w:ascii="Times New Roman" w:hAnsi="Times New Roman" w:cs="Times New Roman"/>
          <w:lang w:val="sr-Latn-RS"/>
        </w:rPr>
        <w:t xml:space="preserve">Rok za podnošenje prijava je </w:t>
      </w:r>
      <w:r w:rsidR="00441547">
        <w:rPr>
          <w:rFonts w:ascii="Times New Roman" w:hAnsi="Times New Roman" w:cs="Times New Roman"/>
          <w:lang w:val="sr-Latn-RS"/>
        </w:rPr>
        <w:t xml:space="preserve">25. jul 2025. u 23:59 časova </w:t>
      </w:r>
      <w:r w:rsidRPr="00026021">
        <w:rPr>
          <w:rFonts w:ascii="Times New Roman" w:hAnsi="Times New Roman" w:cs="Times New Roman"/>
          <w:lang w:val="sr-Latn-RS"/>
        </w:rPr>
        <w:t xml:space="preserve">po lokalnom vremenu u Srbiji. </w:t>
      </w:r>
      <w:r w:rsidR="008E4AC9">
        <w:rPr>
          <w:rFonts w:ascii="Times New Roman" w:hAnsi="Times New Roman" w:cs="Times New Roman"/>
          <w:lang w:val="sr-Latn-RS"/>
        </w:rPr>
        <w:t>Projektni predlog sa pratećom dokumentacijom</w:t>
      </w:r>
      <w:r w:rsidRPr="00026021">
        <w:rPr>
          <w:rFonts w:ascii="Times New Roman" w:hAnsi="Times New Roman" w:cs="Times New Roman"/>
          <w:lang w:val="sr-Latn-RS"/>
        </w:rPr>
        <w:t xml:space="preserve"> mora biti dostavljen na engleskom ili </w:t>
      </w:r>
      <w:r w:rsidR="00E00CE9">
        <w:rPr>
          <w:rFonts w:ascii="Times New Roman" w:hAnsi="Times New Roman" w:cs="Times New Roman"/>
          <w:lang w:val="sr-Latn-RS"/>
        </w:rPr>
        <w:t>srpskom jeziku</w:t>
      </w:r>
      <w:r w:rsidRPr="00026021">
        <w:rPr>
          <w:rFonts w:ascii="Times New Roman" w:hAnsi="Times New Roman" w:cs="Times New Roman"/>
          <w:lang w:val="sr-Latn-RS"/>
        </w:rPr>
        <w:t xml:space="preserve"> u elektronskom formatu na sledeću e-</w:t>
      </w:r>
      <w:r w:rsidR="00E00CE9">
        <w:rPr>
          <w:rFonts w:ascii="Times New Roman" w:hAnsi="Times New Roman" w:cs="Times New Roman"/>
          <w:lang w:val="sr-Latn-RS"/>
        </w:rPr>
        <w:t>adresu</w:t>
      </w:r>
      <w:r w:rsidRPr="00026021">
        <w:rPr>
          <w:rFonts w:ascii="Times New Roman" w:hAnsi="Times New Roman" w:cs="Times New Roman"/>
          <w:lang w:val="sr-Latn-RS"/>
        </w:rPr>
        <w:t xml:space="preserve">: </w:t>
      </w:r>
      <w:hyperlink r:id="rId15" w:history="1">
        <w:r w:rsidR="00E00CE9" w:rsidRPr="00554ADE">
          <w:rPr>
            <w:rStyle w:val="Hyperlink"/>
            <w:rFonts w:ascii="Times New Roman" w:hAnsi="Times New Roman" w:cs="Times New Roman"/>
            <w:lang w:val="sr-Latn-RS"/>
          </w:rPr>
          <w:t>ts@transparentnost.org.rs</w:t>
        </w:r>
      </w:hyperlink>
      <w:r w:rsidR="00E00CE9">
        <w:rPr>
          <w:rFonts w:ascii="Times New Roman" w:hAnsi="Times New Roman" w:cs="Times New Roman"/>
          <w:lang w:val="sr-Latn-RS"/>
        </w:rPr>
        <w:t>.</w:t>
      </w:r>
    </w:p>
    <w:p w14:paraId="65FB80E8" w14:textId="0D515DC7" w:rsidR="00026021" w:rsidRPr="00026021" w:rsidRDefault="00026021" w:rsidP="00026021">
      <w:pPr>
        <w:pStyle w:val="NoSpacing"/>
        <w:jc w:val="both"/>
        <w:rPr>
          <w:rFonts w:ascii="Times New Roman" w:hAnsi="Times New Roman" w:cs="Times New Roman"/>
          <w:lang w:val="sr-Latn-RS"/>
        </w:rPr>
      </w:pPr>
      <w:r w:rsidRPr="00026021">
        <w:rPr>
          <w:rFonts w:ascii="Times New Roman" w:hAnsi="Times New Roman" w:cs="Times New Roman"/>
          <w:lang w:val="sr-Latn-RS"/>
        </w:rPr>
        <w:t>Prijav</w:t>
      </w:r>
      <w:r w:rsidR="000134FE">
        <w:rPr>
          <w:rFonts w:ascii="Times New Roman" w:hAnsi="Times New Roman" w:cs="Times New Roman"/>
          <w:lang w:val="sr-Latn-RS"/>
        </w:rPr>
        <w:t>e</w:t>
      </w:r>
      <w:r w:rsidRPr="00026021">
        <w:rPr>
          <w:rFonts w:ascii="Times New Roman" w:hAnsi="Times New Roman" w:cs="Times New Roman"/>
          <w:lang w:val="sr-Latn-RS"/>
        </w:rPr>
        <w:t xml:space="preserve"> primljen</w:t>
      </w:r>
      <w:r w:rsidR="000134FE">
        <w:rPr>
          <w:rFonts w:ascii="Times New Roman" w:hAnsi="Times New Roman" w:cs="Times New Roman"/>
          <w:lang w:val="sr-Latn-RS"/>
        </w:rPr>
        <w:t>e</w:t>
      </w:r>
      <w:r w:rsidRPr="00026021">
        <w:rPr>
          <w:rFonts w:ascii="Times New Roman" w:hAnsi="Times New Roman" w:cs="Times New Roman"/>
          <w:lang w:val="sr-Latn-RS"/>
        </w:rPr>
        <w:t xml:space="preserve"> nakon isteka roka neće biti razmatran</w:t>
      </w:r>
      <w:r w:rsidR="000134FE">
        <w:rPr>
          <w:rFonts w:ascii="Times New Roman" w:hAnsi="Times New Roman" w:cs="Times New Roman"/>
          <w:lang w:val="sr-Latn-RS"/>
        </w:rPr>
        <w:t>e</w:t>
      </w:r>
      <w:r w:rsidRPr="00026021">
        <w:rPr>
          <w:rFonts w:ascii="Times New Roman" w:hAnsi="Times New Roman" w:cs="Times New Roman"/>
          <w:lang w:val="sr-Latn-RS"/>
        </w:rPr>
        <w:t xml:space="preserve"> i biće odbijen</w:t>
      </w:r>
      <w:r w:rsidR="000134FE">
        <w:rPr>
          <w:rFonts w:ascii="Times New Roman" w:hAnsi="Times New Roman" w:cs="Times New Roman"/>
          <w:lang w:val="sr-Latn-RS"/>
        </w:rPr>
        <w:t>e</w:t>
      </w:r>
      <w:r w:rsidRPr="00026021">
        <w:rPr>
          <w:rFonts w:ascii="Times New Roman" w:hAnsi="Times New Roman" w:cs="Times New Roman"/>
          <w:lang w:val="sr-Latn-RS"/>
        </w:rPr>
        <w:t>.</w:t>
      </w:r>
    </w:p>
    <w:p w14:paraId="7C8D41C8" w14:textId="77777777" w:rsidR="00026021" w:rsidRPr="00026021" w:rsidRDefault="00026021" w:rsidP="00026021">
      <w:pPr>
        <w:pStyle w:val="NoSpacing"/>
        <w:jc w:val="both"/>
        <w:rPr>
          <w:rFonts w:ascii="Times New Roman" w:hAnsi="Times New Roman" w:cs="Times New Roman"/>
          <w:lang w:val="sr-Latn-RS"/>
        </w:rPr>
      </w:pPr>
    </w:p>
    <w:p w14:paraId="52219F60" w14:textId="19913990" w:rsidR="00026021" w:rsidRPr="00026021" w:rsidRDefault="00026021" w:rsidP="00026021">
      <w:pPr>
        <w:pStyle w:val="NoSpacing"/>
        <w:jc w:val="both"/>
        <w:rPr>
          <w:rFonts w:ascii="Times New Roman" w:hAnsi="Times New Roman" w:cs="Times New Roman"/>
          <w:lang w:val="sr-Latn-RS"/>
        </w:rPr>
      </w:pPr>
      <w:r w:rsidRPr="00026021">
        <w:rPr>
          <w:rFonts w:ascii="Times New Roman" w:hAnsi="Times New Roman" w:cs="Times New Roman"/>
          <w:lang w:val="sr-Latn-RS"/>
        </w:rPr>
        <w:t xml:space="preserve">Kako bi se osigurala jasnoća, konzistentnost i uporedivost </w:t>
      </w:r>
      <w:r w:rsidR="000134FE">
        <w:rPr>
          <w:rFonts w:ascii="Times New Roman" w:hAnsi="Times New Roman" w:cs="Times New Roman"/>
          <w:lang w:val="sr-Latn-RS"/>
        </w:rPr>
        <w:t>pri</w:t>
      </w:r>
      <w:r w:rsidRPr="00026021">
        <w:rPr>
          <w:rFonts w:ascii="Times New Roman" w:hAnsi="Times New Roman" w:cs="Times New Roman"/>
          <w:lang w:val="sr-Latn-RS"/>
        </w:rPr>
        <w:t xml:space="preserve"> </w:t>
      </w:r>
      <w:r w:rsidR="000134FE">
        <w:rPr>
          <w:rFonts w:ascii="Times New Roman" w:hAnsi="Times New Roman" w:cs="Times New Roman"/>
          <w:lang w:val="sr-Latn-RS"/>
        </w:rPr>
        <w:t>ocenjivanju</w:t>
      </w:r>
      <w:r w:rsidRPr="00026021">
        <w:rPr>
          <w:rFonts w:ascii="Times New Roman" w:hAnsi="Times New Roman" w:cs="Times New Roman"/>
          <w:lang w:val="sr-Latn-RS"/>
        </w:rPr>
        <w:t xml:space="preserve"> predloga, sve organizacije koje se prijavljuju moraju koristiti standardne obrasce koji su dostavljeni. Ovi dokumenti pomažu podnosiocima </w:t>
      </w:r>
      <w:r w:rsidR="00A77CC5">
        <w:rPr>
          <w:rFonts w:ascii="Times New Roman" w:hAnsi="Times New Roman" w:cs="Times New Roman"/>
          <w:lang w:val="sr-Latn-RS"/>
        </w:rPr>
        <w:t xml:space="preserve">projekata </w:t>
      </w:r>
      <w:r w:rsidRPr="00026021">
        <w:rPr>
          <w:rFonts w:ascii="Times New Roman" w:hAnsi="Times New Roman" w:cs="Times New Roman"/>
          <w:lang w:val="sr-Latn-RS"/>
        </w:rPr>
        <w:t xml:space="preserve">da </w:t>
      </w:r>
      <w:r w:rsidR="00A77CC5">
        <w:rPr>
          <w:rFonts w:ascii="Times New Roman" w:hAnsi="Times New Roman" w:cs="Times New Roman"/>
          <w:lang w:val="sr-Latn-RS"/>
        </w:rPr>
        <w:t>prezentuju</w:t>
      </w:r>
      <w:r w:rsidRPr="00026021">
        <w:rPr>
          <w:rFonts w:ascii="Times New Roman" w:hAnsi="Times New Roman" w:cs="Times New Roman"/>
          <w:lang w:val="sr-Latn-RS"/>
        </w:rPr>
        <w:t xml:space="preserve"> svoje ideje i potrebe na strukturiran način i olakšavaju pregled evaluatorima.</w:t>
      </w:r>
    </w:p>
    <w:p w14:paraId="6EEBFA51" w14:textId="77777777" w:rsidR="00026021" w:rsidRPr="00026021" w:rsidRDefault="00026021" w:rsidP="00026021">
      <w:pPr>
        <w:pStyle w:val="NoSpacing"/>
        <w:jc w:val="both"/>
        <w:rPr>
          <w:rFonts w:ascii="Times New Roman" w:hAnsi="Times New Roman" w:cs="Times New Roman"/>
          <w:lang w:val="sr-Latn-RS"/>
        </w:rPr>
      </w:pPr>
    </w:p>
    <w:p w14:paraId="08EB9C7A" w14:textId="6DEEEA76" w:rsidR="007002C7" w:rsidRPr="001A25EB" w:rsidRDefault="00026021" w:rsidP="00026021">
      <w:pPr>
        <w:pStyle w:val="NoSpacing"/>
        <w:jc w:val="both"/>
        <w:rPr>
          <w:rFonts w:ascii="Times New Roman" w:hAnsi="Times New Roman" w:cs="Times New Roman"/>
          <w:lang w:val="sr-Latn-RS"/>
        </w:rPr>
      </w:pPr>
      <w:r w:rsidRPr="00026021">
        <w:rPr>
          <w:rFonts w:ascii="Times New Roman" w:hAnsi="Times New Roman" w:cs="Times New Roman"/>
          <w:lang w:val="sr-Latn-RS"/>
        </w:rPr>
        <w:t>Upotreba ovih standardnih obrazaca osigurava transparentan i jednak proces za sve podnosioce. Podnosioci moraju ispuniti dostavljene obrasce bez unošenja promena u njihovu strukturu ili sadržaj. Popunjenu dokumentaciju potrebno je dostaviti u navedenim rokovima, prema uputstvu za prijavu za poziv</w:t>
      </w:r>
      <w:r w:rsidR="007F66CC" w:rsidRPr="001A25EB">
        <w:rPr>
          <w:rFonts w:ascii="Times New Roman" w:hAnsi="Times New Roman" w:cs="Times New Roman"/>
          <w:lang w:val="sr-Latn-RS"/>
        </w:rPr>
        <w:t>.</w:t>
      </w:r>
    </w:p>
    <w:p w14:paraId="12E51534" w14:textId="77777777" w:rsidR="00A25CA4" w:rsidRPr="001A25EB" w:rsidRDefault="00A25CA4" w:rsidP="008337F9">
      <w:pPr>
        <w:pStyle w:val="NoSpacing"/>
        <w:jc w:val="both"/>
        <w:rPr>
          <w:rFonts w:ascii="Times New Roman" w:hAnsi="Times New Roman" w:cs="Times New Roman"/>
          <w:lang w:val="sr-Latn-RS"/>
        </w:rPr>
      </w:pPr>
    </w:p>
    <w:p w14:paraId="5276B882" w14:textId="77777777" w:rsidR="00895593" w:rsidRPr="001A25EB" w:rsidRDefault="00895593" w:rsidP="00A13352">
      <w:pPr>
        <w:pStyle w:val="NoSpacing"/>
        <w:rPr>
          <w:rFonts w:ascii="Times New Roman" w:hAnsi="Times New Roman" w:cs="Times New Roman"/>
          <w:lang w:val="sr-Latn-RS"/>
        </w:rPr>
      </w:pPr>
    </w:p>
    <w:p w14:paraId="33B5131B" w14:textId="12AC053A" w:rsidR="003E709D" w:rsidRPr="001A25EB" w:rsidRDefault="00026021" w:rsidP="00B55898">
      <w:pPr>
        <w:pStyle w:val="Heading2"/>
        <w:numPr>
          <w:ilvl w:val="1"/>
          <w:numId w:val="65"/>
        </w:numPr>
        <w:spacing w:before="0" w:after="240"/>
        <w:rPr>
          <w:rFonts w:ascii="Times New Roman" w:hAnsi="Times New Roman" w:cs="Times New Roman"/>
          <w:b/>
          <w:bCs/>
          <w:color w:val="auto"/>
          <w:sz w:val="24"/>
          <w:szCs w:val="24"/>
          <w:lang w:val="sr-Latn-RS"/>
        </w:rPr>
      </w:pPr>
      <w:bookmarkStart w:id="7" w:name="_Toc193206733"/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sr-Latn-RS"/>
        </w:rPr>
        <w:t>Dokumenti za prijavu</w:t>
      </w:r>
      <w:bookmarkEnd w:id="7"/>
    </w:p>
    <w:p w14:paraId="1BE3AC53" w14:textId="0E380196" w:rsidR="003E709D" w:rsidRPr="001A25EB" w:rsidRDefault="00026021" w:rsidP="004621A6">
      <w:pPr>
        <w:pStyle w:val="NoSpacing"/>
        <w:jc w:val="both"/>
        <w:rPr>
          <w:rFonts w:ascii="Times New Roman" w:hAnsi="Times New Roman" w:cs="Times New Roman"/>
          <w:lang w:val="sr-Latn-RS"/>
        </w:rPr>
      </w:pPr>
      <w:r w:rsidRPr="00026021">
        <w:rPr>
          <w:rFonts w:ascii="Times New Roman" w:hAnsi="Times New Roman" w:cs="Times New Roman"/>
          <w:lang w:val="sr-Latn-RS"/>
        </w:rPr>
        <w:t>Podnosioci moraju dostaviti sledeću dokumentaciju za prijavu</w:t>
      </w:r>
      <w:r w:rsidR="004E50BF" w:rsidRPr="001A25EB">
        <w:rPr>
          <w:rFonts w:ascii="Times New Roman" w:hAnsi="Times New Roman" w:cs="Times New Roman"/>
          <w:lang w:val="sr-Latn-RS"/>
        </w:rPr>
        <w:t>:</w:t>
      </w:r>
    </w:p>
    <w:p w14:paraId="0A6CA6ED" w14:textId="7BF51C0E" w:rsidR="00026021" w:rsidRPr="00026021" w:rsidRDefault="00740F70" w:rsidP="00026021">
      <w:pPr>
        <w:pStyle w:val="NoSpacing"/>
        <w:numPr>
          <w:ilvl w:val="0"/>
          <w:numId w:val="56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Aneks A: </w:t>
      </w:r>
      <w:r w:rsidR="00026021" w:rsidRPr="00026021">
        <w:rPr>
          <w:rFonts w:ascii="Times New Roman" w:hAnsi="Times New Roman" w:cs="Times New Roman"/>
          <w:lang w:val="sr-Latn-RS"/>
        </w:rPr>
        <w:t>Obrazac prijave</w:t>
      </w:r>
      <w:r w:rsidR="00B96584">
        <w:rPr>
          <w:rFonts w:ascii="Times New Roman" w:hAnsi="Times New Roman" w:cs="Times New Roman"/>
          <w:lang w:val="sr-Latn-RS"/>
        </w:rPr>
        <w:t>;</w:t>
      </w:r>
    </w:p>
    <w:p w14:paraId="054C79BD" w14:textId="5AA90197" w:rsidR="00026021" w:rsidRPr="00026021" w:rsidRDefault="00740F70" w:rsidP="00026021">
      <w:pPr>
        <w:pStyle w:val="NoSpacing"/>
        <w:numPr>
          <w:ilvl w:val="0"/>
          <w:numId w:val="56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Aneks B: </w:t>
      </w:r>
      <w:r w:rsidR="00026021" w:rsidRPr="00026021">
        <w:rPr>
          <w:rFonts w:ascii="Times New Roman" w:hAnsi="Times New Roman" w:cs="Times New Roman"/>
          <w:lang w:val="sr-Latn-RS"/>
        </w:rPr>
        <w:t>Obrazac budžeta</w:t>
      </w:r>
      <w:r w:rsidR="00B96584">
        <w:rPr>
          <w:rFonts w:ascii="Times New Roman" w:hAnsi="Times New Roman" w:cs="Times New Roman"/>
          <w:lang w:val="sr-Latn-RS"/>
        </w:rPr>
        <w:t>;</w:t>
      </w:r>
    </w:p>
    <w:p w14:paraId="2C067BC3" w14:textId="434BFD64" w:rsidR="008F3C0F" w:rsidRPr="001A25EB" w:rsidRDefault="00026021" w:rsidP="00026021">
      <w:pPr>
        <w:pStyle w:val="NoSpacing"/>
        <w:numPr>
          <w:ilvl w:val="0"/>
          <w:numId w:val="56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026021">
        <w:rPr>
          <w:rFonts w:ascii="Times New Roman" w:hAnsi="Times New Roman" w:cs="Times New Roman"/>
          <w:lang w:val="sr-Latn-RS"/>
        </w:rPr>
        <w:t>Potvrda o registraciji NVO</w:t>
      </w:r>
      <w:r w:rsidR="006F736D">
        <w:rPr>
          <w:rFonts w:ascii="Times New Roman" w:hAnsi="Times New Roman" w:cs="Times New Roman"/>
          <w:lang w:val="sr-Latn-RS"/>
        </w:rPr>
        <w:t xml:space="preserve"> iz APR</w:t>
      </w:r>
      <w:r w:rsidR="004E50BF" w:rsidRPr="001A25EB">
        <w:rPr>
          <w:rFonts w:ascii="Times New Roman" w:hAnsi="Times New Roman" w:cs="Times New Roman"/>
          <w:lang w:val="sr-Latn-RS"/>
        </w:rPr>
        <w:t>.</w:t>
      </w:r>
    </w:p>
    <w:p w14:paraId="74F6E223" w14:textId="77777777" w:rsidR="00D155A0" w:rsidRPr="001A25EB" w:rsidRDefault="00D155A0" w:rsidP="004621A6">
      <w:pPr>
        <w:pStyle w:val="NoSpacing"/>
        <w:jc w:val="both"/>
        <w:rPr>
          <w:rFonts w:ascii="Times New Roman" w:hAnsi="Times New Roman" w:cs="Times New Roman"/>
          <w:lang w:val="sr-Latn-RS"/>
        </w:rPr>
      </w:pPr>
    </w:p>
    <w:p w14:paraId="5ED938BD" w14:textId="0DB0A926" w:rsidR="00B5570F" w:rsidRPr="001A25EB" w:rsidRDefault="007E6E37" w:rsidP="004621A6">
      <w:pPr>
        <w:pStyle w:val="NoSpacing"/>
        <w:numPr>
          <w:ilvl w:val="0"/>
          <w:numId w:val="57"/>
        </w:numPr>
        <w:jc w:val="both"/>
        <w:rPr>
          <w:rFonts w:ascii="Times New Roman" w:hAnsi="Times New Roman" w:cs="Times New Roman"/>
          <w:b/>
          <w:bCs/>
          <w:u w:val="single"/>
          <w:lang w:val="sr-Latn-RS"/>
        </w:rPr>
      </w:pPr>
      <w:r>
        <w:rPr>
          <w:rFonts w:ascii="Times New Roman" w:hAnsi="Times New Roman" w:cs="Times New Roman"/>
          <w:b/>
          <w:bCs/>
          <w:u w:val="single"/>
          <w:lang w:val="sr-Latn-RS"/>
        </w:rPr>
        <w:t xml:space="preserve">Aneks A: </w:t>
      </w:r>
      <w:r w:rsidR="00026021">
        <w:rPr>
          <w:rFonts w:ascii="Times New Roman" w:hAnsi="Times New Roman" w:cs="Times New Roman"/>
          <w:b/>
          <w:bCs/>
          <w:u w:val="single"/>
          <w:lang w:val="sr-Latn-RS"/>
        </w:rPr>
        <w:t>Obrazac prijave</w:t>
      </w:r>
    </w:p>
    <w:p w14:paraId="2629B718" w14:textId="77777777" w:rsidR="006C3F7F" w:rsidRPr="001A25EB" w:rsidRDefault="006C3F7F" w:rsidP="004621A6">
      <w:pPr>
        <w:pStyle w:val="NoSpacing"/>
        <w:jc w:val="both"/>
        <w:rPr>
          <w:rFonts w:ascii="Times New Roman" w:hAnsi="Times New Roman" w:cs="Times New Roman"/>
          <w:lang w:val="sr-Latn-RS"/>
        </w:rPr>
      </w:pPr>
    </w:p>
    <w:p w14:paraId="3490930C" w14:textId="015D679B" w:rsidR="006C3F7F" w:rsidRPr="001A25EB" w:rsidRDefault="00026021" w:rsidP="004621A6">
      <w:pPr>
        <w:pStyle w:val="NoSpacing"/>
        <w:jc w:val="both"/>
        <w:rPr>
          <w:rFonts w:ascii="Times New Roman" w:hAnsi="Times New Roman" w:cs="Times New Roman"/>
          <w:lang w:val="sr-Latn-RS"/>
        </w:rPr>
      </w:pPr>
      <w:r w:rsidRPr="00026021">
        <w:rPr>
          <w:rFonts w:ascii="Times New Roman" w:hAnsi="Times New Roman" w:cs="Times New Roman"/>
          <w:lang w:val="sr-Latn-RS"/>
        </w:rPr>
        <w:t xml:space="preserve">Sadržaj: Ovaj obrazac uključuje </w:t>
      </w:r>
      <w:r w:rsidR="00B96584">
        <w:rPr>
          <w:rFonts w:ascii="Times New Roman" w:hAnsi="Times New Roman" w:cs="Times New Roman"/>
          <w:lang w:val="sr-Latn-RS"/>
        </w:rPr>
        <w:t xml:space="preserve">rubrike </w:t>
      </w:r>
      <w:r w:rsidRPr="00026021">
        <w:rPr>
          <w:rFonts w:ascii="Times New Roman" w:hAnsi="Times New Roman" w:cs="Times New Roman"/>
          <w:lang w:val="sr-Latn-RS"/>
        </w:rPr>
        <w:t xml:space="preserve"> za </w:t>
      </w:r>
      <w:r w:rsidR="00B96584">
        <w:rPr>
          <w:rFonts w:ascii="Times New Roman" w:hAnsi="Times New Roman" w:cs="Times New Roman"/>
          <w:lang w:val="sr-Latn-RS"/>
        </w:rPr>
        <w:t>predstavljanje</w:t>
      </w:r>
      <w:r w:rsidR="00B5570F" w:rsidRPr="001A25EB">
        <w:rPr>
          <w:rFonts w:ascii="Times New Roman" w:hAnsi="Times New Roman" w:cs="Times New Roman"/>
          <w:lang w:val="sr-Latn-RS"/>
        </w:rPr>
        <w:t>:</w:t>
      </w:r>
    </w:p>
    <w:p w14:paraId="551B7731" w14:textId="775C4FCA" w:rsidR="00026021" w:rsidRPr="00026021" w:rsidRDefault="00026021" w:rsidP="00026021">
      <w:pPr>
        <w:pStyle w:val="NoSpacing"/>
        <w:numPr>
          <w:ilvl w:val="0"/>
          <w:numId w:val="58"/>
        </w:numPr>
        <w:jc w:val="both"/>
        <w:rPr>
          <w:rFonts w:ascii="Times New Roman" w:hAnsi="Times New Roman" w:cs="Times New Roman"/>
          <w:lang w:val="sr-Latn-RS"/>
        </w:rPr>
      </w:pPr>
      <w:r w:rsidRPr="00026021">
        <w:rPr>
          <w:rFonts w:ascii="Times New Roman" w:hAnsi="Times New Roman" w:cs="Times New Roman"/>
          <w:lang w:val="sr-Latn-RS"/>
        </w:rPr>
        <w:lastRenderedPageBreak/>
        <w:t>Cilj</w:t>
      </w:r>
      <w:r w:rsidR="00B96584">
        <w:rPr>
          <w:rFonts w:ascii="Times New Roman" w:hAnsi="Times New Roman" w:cs="Times New Roman"/>
          <w:lang w:val="sr-Latn-RS"/>
        </w:rPr>
        <w:t>a</w:t>
      </w:r>
      <w:r w:rsidRPr="00026021">
        <w:rPr>
          <w:rFonts w:ascii="Times New Roman" w:hAnsi="Times New Roman" w:cs="Times New Roman"/>
          <w:lang w:val="sr-Latn-RS"/>
        </w:rPr>
        <w:t xml:space="preserve"> projekta</w:t>
      </w:r>
      <w:r w:rsidR="00B96584">
        <w:rPr>
          <w:rFonts w:ascii="Times New Roman" w:hAnsi="Times New Roman" w:cs="Times New Roman"/>
          <w:lang w:val="sr-Latn-RS"/>
        </w:rPr>
        <w:t>;</w:t>
      </w:r>
    </w:p>
    <w:p w14:paraId="19B877A8" w14:textId="5FF81347" w:rsidR="00026021" w:rsidRPr="00026021" w:rsidRDefault="00026021" w:rsidP="00026021">
      <w:pPr>
        <w:pStyle w:val="NoSpacing"/>
        <w:numPr>
          <w:ilvl w:val="0"/>
          <w:numId w:val="58"/>
        </w:numPr>
        <w:jc w:val="both"/>
        <w:rPr>
          <w:rFonts w:ascii="Times New Roman" w:hAnsi="Times New Roman" w:cs="Times New Roman"/>
          <w:lang w:val="sr-Latn-RS"/>
        </w:rPr>
      </w:pPr>
      <w:r w:rsidRPr="00026021">
        <w:rPr>
          <w:rFonts w:ascii="Times New Roman" w:hAnsi="Times New Roman" w:cs="Times New Roman"/>
          <w:lang w:val="sr-Latn-RS"/>
        </w:rPr>
        <w:t>Očekivan</w:t>
      </w:r>
      <w:r w:rsidR="00B96584">
        <w:rPr>
          <w:rFonts w:ascii="Times New Roman" w:hAnsi="Times New Roman" w:cs="Times New Roman"/>
          <w:lang w:val="sr-Latn-RS"/>
        </w:rPr>
        <w:t>ih</w:t>
      </w:r>
      <w:r w:rsidRPr="00026021">
        <w:rPr>
          <w:rFonts w:ascii="Times New Roman" w:hAnsi="Times New Roman" w:cs="Times New Roman"/>
          <w:lang w:val="sr-Latn-RS"/>
        </w:rPr>
        <w:t xml:space="preserve"> rezultat</w:t>
      </w:r>
      <w:r w:rsidR="00B046E0">
        <w:rPr>
          <w:rFonts w:ascii="Times New Roman" w:hAnsi="Times New Roman" w:cs="Times New Roman"/>
          <w:lang w:val="sr-Latn-RS"/>
        </w:rPr>
        <w:t>a;</w:t>
      </w:r>
    </w:p>
    <w:p w14:paraId="54D32E3D" w14:textId="736F802A" w:rsidR="00026021" w:rsidRPr="00026021" w:rsidRDefault="00026021" w:rsidP="00026021">
      <w:pPr>
        <w:pStyle w:val="NoSpacing"/>
        <w:numPr>
          <w:ilvl w:val="0"/>
          <w:numId w:val="58"/>
        </w:numPr>
        <w:jc w:val="both"/>
        <w:rPr>
          <w:rFonts w:ascii="Times New Roman" w:hAnsi="Times New Roman" w:cs="Times New Roman"/>
          <w:lang w:val="sr-Latn-RS"/>
        </w:rPr>
      </w:pPr>
      <w:r w:rsidRPr="00026021">
        <w:rPr>
          <w:rFonts w:ascii="Times New Roman" w:hAnsi="Times New Roman" w:cs="Times New Roman"/>
          <w:lang w:val="sr-Latn-RS"/>
        </w:rPr>
        <w:t>Ključn</w:t>
      </w:r>
      <w:r w:rsidR="00B046E0">
        <w:rPr>
          <w:rFonts w:ascii="Times New Roman" w:hAnsi="Times New Roman" w:cs="Times New Roman"/>
          <w:lang w:val="sr-Latn-RS"/>
        </w:rPr>
        <w:t>ih</w:t>
      </w:r>
      <w:r w:rsidRPr="00026021">
        <w:rPr>
          <w:rFonts w:ascii="Times New Roman" w:hAnsi="Times New Roman" w:cs="Times New Roman"/>
          <w:lang w:val="sr-Latn-RS"/>
        </w:rPr>
        <w:t xml:space="preserve"> aktivnosti i vremensk</w:t>
      </w:r>
      <w:r w:rsidR="00B046E0">
        <w:rPr>
          <w:rFonts w:ascii="Times New Roman" w:hAnsi="Times New Roman" w:cs="Times New Roman"/>
          <w:lang w:val="sr-Latn-RS"/>
        </w:rPr>
        <w:t>og</w:t>
      </w:r>
      <w:r w:rsidRPr="00026021">
        <w:rPr>
          <w:rFonts w:ascii="Times New Roman" w:hAnsi="Times New Roman" w:cs="Times New Roman"/>
          <w:lang w:val="sr-Latn-RS"/>
        </w:rPr>
        <w:t xml:space="preserve"> okvir</w:t>
      </w:r>
      <w:r w:rsidR="00B046E0">
        <w:rPr>
          <w:rFonts w:ascii="Times New Roman" w:hAnsi="Times New Roman" w:cs="Times New Roman"/>
          <w:lang w:val="sr-Latn-RS"/>
        </w:rPr>
        <w:t>a;</w:t>
      </w:r>
    </w:p>
    <w:p w14:paraId="2397A6F0" w14:textId="51574E01" w:rsidR="00B5570F" w:rsidRPr="001A25EB" w:rsidRDefault="00026021" w:rsidP="00026021">
      <w:pPr>
        <w:pStyle w:val="NoSpacing"/>
        <w:numPr>
          <w:ilvl w:val="0"/>
          <w:numId w:val="58"/>
        </w:numPr>
        <w:jc w:val="both"/>
        <w:rPr>
          <w:rFonts w:ascii="Times New Roman" w:hAnsi="Times New Roman" w:cs="Times New Roman"/>
          <w:lang w:val="sr-Latn-RS"/>
        </w:rPr>
      </w:pPr>
      <w:r w:rsidRPr="00026021">
        <w:rPr>
          <w:rFonts w:ascii="Times New Roman" w:hAnsi="Times New Roman" w:cs="Times New Roman"/>
          <w:lang w:val="sr-Latn-RS"/>
        </w:rPr>
        <w:t>Usklađenost</w:t>
      </w:r>
      <w:r w:rsidR="00B046E0">
        <w:rPr>
          <w:rFonts w:ascii="Times New Roman" w:hAnsi="Times New Roman" w:cs="Times New Roman"/>
          <w:lang w:val="sr-Latn-RS"/>
        </w:rPr>
        <w:t>i</w:t>
      </w:r>
      <w:r w:rsidRPr="00026021">
        <w:rPr>
          <w:rFonts w:ascii="Times New Roman" w:hAnsi="Times New Roman" w:cs="Times New Roman"/>
          <w:lang w:val="sr-Latn-RS"/>
        </w:rPr>
        <w:t xml:space="preserve"> sa ciljevima poziva</w:t>
      </w:r>
      <w:r w:rsidR="00B5570F" w:rsidRPr="001A25EB">
        <w:rPr>
          <w:rFonts w:ascii="Times New Roman" w:hAnsi="Times New Roman" w:cs="Times New Roman"/>
          <w:lang w:val="sr-Latn-RS"/>
        </w:rPr>
        <w:t>.</w:t>
      </w:r>
    </w:p>
    <w:p w14:paraId="146E3DF1" w14:textId="77777777" w:rsidR="006C3F7F" w:rsidRPr="001A25EB" w:rsidRDefault="006C3F7F" w:rsidP="004621A6">
      <w:pPr>
        <w:pStyle w:val="NoSpacing"/>
        <w:ind w:left="720"/>
        <w:jc w:val="both"/>
        <w:rPr>
          <w:rFonts w:ascii="Times New Roman" w:hAnsi="Times New Roman" w:cs="Times New Roman"/>
          <w:lang w:val="sr-Latn-RS"/>
        </w:rPr>
      </w:pPr>
    </w:p>
    <w:p w14:paraId="0BEBF8F7" w14:textId="047FD831" w:rsidR="00B5570F" w:rsidRPr="001A25EB" w:rsidRDefault="00026021" w:rsidP="004621A6">
      <w:pPr>
        <w:pStyle w:val="NoSpacing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Značaj</w:t>
      </w:r>
      <w:r w:rsidR="00B5570F" w:rsidRPr="001A25EB">
        <w:rPr>
          <w:rFonts w:ascii="Times New Roman" w:hAnsi="Times New Roman" w:cs="Times New Roman"/>
          <w:b/>
          <w:bCs/>
          <w:lang w:val="sr-Latn-RS"/>
        </w:rPr>
        <w:t>:</w:t>
      </w:r>
      <w:r w:rsidR="00B5570F" w:rsidRPr="001A25EB">
        <w:rPr>
          <w:rFonts w:ascii="Times New Roman" w:hAnsi="Times New Roman" w:cs="Times New Roman"/>
          <w:lang w:val="sr-Latn-RS"/>
        </w:rPr>
        <w:t xml:space="preserve"> </w:t>
      </w:r>
      <w:r w:rsidRPr="00026021">
        <w:rPr>
          <w:rFonts w:ascii="Times New Roman" w:hAnsi="Times New Roman" w:cs="Times New Roman"/>
          <w:lang w:val="sr-Latn-RS"/>
        </w:rPr>
        <w:t>O</w:t>
      </w:r>
      <w:r w:rsidR="0068644F">
        <w:rPr>
          <w:rFonts w:ascii="Times New Roman" w:hAnsi="Times New Roman" w:cs="Times New Roman"/>
          <w:lang w:val="sr-Latn-RS"/>
        </w:rPr>
        <w:t>bezbeđujestandardizovan prikaz podataka koji pojednostavljuje</w:t>
      </w:r>
      <w:r w:rsidR="00514039">
        <w:rPr>
          <w:rFonts w:ascii="Times New Roman" w:hAnsi="Times New Roman" w:cs="Times New Roman"/>
          <w:lang w:val="sr-Latn-RS"/>
        </w:rPr>
        <w:t xml:space="preserve"> ocenjivanje</w:t>
      </w:r>
      <w:r w:rsidR="00B5570F" w:rsidRPr="001A25EB">
        <w:rPr>
          <w:rFonts w:ascii="Times New Roman" w:hAnsi="Times New Roman" w:cs="Times New Roman"/>
          <w:lang w:val="sr-Latn-RS"/>
        </w:rPr>
        <w:t>.</w:t>
      </w:r>
    </w:p>
    <w:p w14:paraId="76BAE2E9" w14:textId="77777777" w:rsidR="00B5570F" w:rsidRPr="001A25EB" w:rsidRDefault="00B5570F" w:rsidP="004621A6">
      <w:pPr>
        <w:pStyle w:val="NoSpacing"/>
        <w:jc w:val="both"/>
        <w:rPr>
          <w:rFonts w:ascii="Times New Roman" w:hAnsi="Times New Roman" w:cs="Times New Roman"/>
          <w:lang w:val="sr-Latn-RS"/>
        </w:rPr>
      </w:pPr>
    </w:p>
    <w:p w14:paraId="6F192CE1" w14:textId="66C94DE1" w:rsidR="006C3F7F" w:rsidRPr="001A25EB" w:rsidRDefault="007B5284" w:rsidP="004621A6">
      <w:pPr>
        <w:pStyle w:val="NoSpacing"/>
        <w:numPr>
          <w:ilvl w:val="0"/>
          <w:numId w:val="57"/>
        </w:numPr>
        <w:jc w:val="both"/>
        <w:rPr>
          <w:rFonts w:ascii="Times New Roman" w:hAnsi="Times New Roman" w:cs="Times New Roman"/>
          <w:b/>
          <w:bCs/>
          <w:u w:val="single"/>
          <w:lang w:val="sr-Latn-RS"/>
        </w:rPr>
      </w:pPr>
      <w:r>
        <w:rPr>
          <w:rFonts w:ascii="Times New Roman" w:hAnsi="Times New Roman" w:cs="Times New Roman"/>
          <w:b/>
          <w:bCs/>
          <w:u w:val="single"/>
          <w:lang w:val="sr-Latn-RS"/>
        </w:rPr>
        <w:t xml:space="preserve">Aneks B: </w:t>
      </w:r>
      <w:r w:rsidR="00026021">
        <w:rPr>
          <w:rFonts w:ascii="Times New Roman" w:hAnsi="Times New Roman" w:cs="Times New Roman"/>
          <w:b/>
          <w:bCs/>
          <w:u w:val="single"/>
          <w:lang w:val="sr-Latn-RS"/>
        </w:rPr>
        <w:t>Obrazac budžeta</w:t>
      </w:r>
    </w:p>
    <w:p w14:paraId="49A0214A" w14:textId="77777777" w:rsidR="006C3F7F" w:rsidRPr="001A25EB" w:rsidRDefault="006C3F7F" w:rsidP="004621A6">
      <w:pPr>
        <w:pStyle w:val="NoSpacing"/>
        <w:jc w:val="both"/>
        <w:rPr>
          <w:rFonts w:ascii="Times New Roman" w:hAnsi="Times New Roman" w:cs="Times New Roman"/>
          <w:lang w:val="sr-Latn-RS"/>
        </w:rPr>
      </w:pPr>
    </w:p>
    <w:p w14:paraId="655D27CE" w14:textId="18BA0383" w:rsidR="00B5570F" w:rsidRPr="001A25EB" w:rsidRDefault="00026021" w:rsidP="004621A6">
      <w:pPr>
        <w:pStyle w:val="NoSpacing"/>
        <w:jc w:val="both"/>
        <w:rPr>
          <w:rFonts w:ascii="Times New Roman" w:hAnsi="Times New Roman" w:cs="Times New Roman"/>
          <w:lang w:val="sr-Latn-RS"/>
        </w:rPr>
      </w:pPr>
      <w:r w:rsidRPr="00026021">
        <w:rPr>
          <w:rFonts w:ascii="Times New Roman" w:hAnsi="Times New Roman" w:cs="Times New Roman"/>
          <w:lang w:val="sr-Latn-RS"/>
        </w:rPr>
        <w:t xml:space="preserve">Sadržaj: Ovaj obrazac zahteva od </w:t>
      </w:r>
      <w:r>
        <w:rPr>
          <w:rFonts w:ascii="Times New Roman" w:hAnsi="Times New Roman" w:cs="Times New Roman"/>
          <w:lang w:val="sr-Latn-RS"/>
        </w:rPr>
        <w:t>podnosilaca</w:t>
      </w:r>
      <w:r w:rsidRPr="00026021">
        <w:rPr>
          <w:rFonts w:ascii="Times New Roman" w:hAnsi="Times New Roman" w:cs="Times New Roman"/>
          <w:lang w:val="sr-Latn-RS"/>
        </w:rPr>
        <w:t xml:space="preserve"> da dostave detaljan proračun predloženih troškova, uključujući</w:t>
      </w:r>
      <w:r w:rsidR="00B5570F" w:rsidRPr="001A25EB">
        <w:rPr>
          <w:rFonts w:ascii="Times New Roman" w:hAnsi="Times New Roman" w:cs="Times New Roman"/>
          <w:lang w:val="sr-Latn-RS"/>
        </w:rPr>
        <w:t>:</w:t>
      </w:r>
    </w:p>
    <w:p w14:paraId="423C1531" w14:textId="77777777" w:rsidR="006C3F7F" w:rsidRPr="001A25EB" w:rsidRDefault="006C3F7F" w:rsidP="004621A6">
      <w:pPr>
        <w:pStyle w:val="NoSpacing"/>
        <w:jc w:val="both"/>
        <w:rPr>
          <w:rFonts w:ascii="Times New Roman" w:hAnsi="Times New Roman" w:cs="Times New Roman"/>
          <w:lang w:val="sr-Latn-RS"/>
        </w:rPr>
      </w:pPr>
    </w:p>
    <w:p w14:paraId="362C876C" w14:textId="379586F3" w:rsidR="00026021" w:rsidRPr="00026021" w:rsidRDefault="00026021" w:rsidP="00026021">
      <w:pPr>
        <w:pStyle w:val="NoSpacing"/>
        <w:numPr>
          <w:ilvl w:val="0"/>
          <w:numId w:val="59"/>
        </w:numPr>
        <w:jc w:val="both"/>
        <w:rPr>
          <w:rFonts w:ascii="Times New Roman" w:hAnsi="Times New Roman" w:cs="Times New Roman"/>
          <w:lang w:val="sr-Latn-RS"/>
        </w:rPr>
      </w:pPr>
      <w:r w:rsidRPr="00026021">
        <w:rPr>
          <w:rFonts w:ascii="Times New Roman" w:hAnsi="Times New Roman" w:cs="Times New Roman"/>
          <w:lang w:val="sr-Latn-RS"/>
        </w:rPr>
        <w:t>Troškov</w:t>
      </w:r>
      <w:r w:rsidR="000134FE">
        <w:rPr>
          <w:rFonts w:ascii="Times New Roman" w:hAnsi="Times New Roman" w:cs="Times New Roman"/>
          <w:lang w:val="sr-Latn-RS"/>
        </w:rPr>
        <w:t>e</w:t>
      </w:r>
      <w:r w:rsidRPr="00026021">
        <w:rPr>
          <w:rFonts w:ascii="Times New Roman" w:hAnsi="Times New Roman" w:cs="Times New Roman"/>
          <w:lang w:val="sr-Latn-RS"/>
        </w:rPr>
        <w:t xml:space="preserve"> za specifične aktivnosti</w:t>
      </w:r>
      <w:r w:rsidR="00514039">
        <w:rPr>
          <w:rFonts w:ascii="Times New Roman" w:hAnsi="Times New Roman" w:cs="Times New Roman"/>
          <w:lang w:val="sr-Latn-RS"/>
        </w:rPr>
        <w:t>;</w:t>
      </w:r>
    </w:p>
    <w:p w14:paraId="6554186B" w14:textId="7E66E620" w:rsidR="00026021" w:rsidRPr="00026021" w:rsidRDefault="00026021" w:rsidP="00026021">
      <w:pPr>
        <w:pStyle w:val="NoSpacing"/>
        <w:numPr>
          <w:ilvl w:val="0"/>
          <w:numId w:val="59"/>
        </w:numPr>
        <w:jc w:val="both"/>
        <w:rPr>
          <w:rFonts w:ascii="Times New Roman" w:hAnsi="Times New Roman" w:cs="Times New Roman"/>
          <w:lang w:val="sr-Latn-RS"/>
        </w:rPr>
      </w:pPr>
      <w:r w:rsidRPr="00026021">
        <w:rPr>
          <w:rFonts w:ascii="Times New Roman" w:hAnsi="Times New Roman" w:cs="Times New Roman"/>
          <w:lang w:val="sr-Latn-RS"/>
        </w:rPr>
        <w:t>Administrativn</w:t>
      </w:r>
      <w:r w:rsidR="000134FE">
        <w:rPr>
          <w:rFonts w:ascii="Times New Roman" w:hAnsi="Times New Roman" w:cs="Times New Roman"/>
          <w:lang w:val="sr-Latn-RS"/>
        </w:rPr>
        <w:t>e</w:t>
      </w:r>
      <w:r w:rsidRPr="00026021">
        <w:rPr>
          <w:rFonts w:ascii="Times New Roman" w:hAnsi="Times New Roman" w:cs="Times New Roman"/>
          <w:lang w:val="sr-Latn-RS"/>
        </w:rPr>
        <w:t xml:space="preserve"> i operativn</w:t>
      </w:r>
      <w:r w:rsidR="000134FE">
        <w:rPr>
          <w:rFonts w:ascii="Times New Roman" w:hAnsi="Times New Roman" w:cs="Times New Roman"/>
          <w:lang w:val="sr-Latn-RS"/>
        </w:rPr>
        <w:t>e</w:t>
      </w:r>
      <w:r w:rsidRPr="00026021">
        <w:rPr>
          <w:rFonts w:ascii="Times New Roman" w:hAnsi="Times New Roman" w:cs="Times New Roman"/>
          <w:lang w:val="sr-Latn-RS"/>
        </w:rPr>
        <w:t xml:space="preserve"> troškov</w:t>
      </w:r>
      <w:r w:rsidR="000134FE">
        <w:rPr>
          <w:rFonts w:ascii="Times New Roman" w:hAnsi="Times New Roman" w:cs="Times New Roman"/>
          <w:lang w:val="sr-Latn-RS"/>
        </w:rPr>
        <w:t>e</w:t>
      </w:r>
      <w:r w:rsidR="00514039">
        <w:rPr>
          <w:rFonts w:ascii="Times New Roman" w:hAnsi="Times New Roman" w:cs="Times New Roman"/>
          <w:lang w:val="sr-Latn-RS"/>
        </w:rPr>
        <w:t>;</w:t>
      </w:r>
    </w:p>
    <w:p w14:paraId="16202B90" w14:textId="6E52590A" w:rsidR="00B5570F" w:rsidRPr="001A25EB" w:rsidRDefault="00026021" w:rsidP="00026021">
      <w:pPr>
        <w:pStyle w:val="NoSpacing"/>
        <w:numPr>
          <w:ilvl w:val="0"/>
          <w:numId w:val="59"/>
        </w:numPr>
        <w:jc w:val="both"/>
        <w:rPr>
          <w:rFonts w:ascii="Times New Roman" w:hAnsi="Times New Roman" w:cs="Times New Roman"/>
          <w:lang w:val="sr-Latn-RS"/>
        </w:rPr>
      </w:pPr>
      <w:r w:rsidRPr="00026021">
        <w:rPr>
          <w:rFonts w:ascii="Times New Roman" w:hAnsi="Times New Roman" w:cs="Times New Roman"/>
          <w:lang w:val="sr-Latn-RS"/>
        </w:rPr>
        <w:t>Sufinansiranje (</w:t>
      </w:r>
      <w:r w:rsidR="000134FE">
        <w:rPr>
          <w:rFonts w:ascii="Times New Roman" w:hAnsi="Times New Roman" w:cs="Times New Roman"/>
          <w:lang w:val="sr-Latn-RS"/>
        </w:rPr>
        <w:t>ukoli</w:t>
      </w:r>
      <w:r w:rsidRPr="00026021">
        <w:rPr>
          <w:rFonts w:ascii="Times New Roman" w:hAnsi="Times New Roman" w:cs="Times New Roman"/>
          <w:lang w:val="sr-Latn-RS"/>
        </w:rPr>
        <w:t>ko je primenjivo</w:t>
      </w:r>
      <w:r w:rsidR="00B5570F" w:rsidRPr="001A25EB">
        <w:rPr>
          <w:rFonts w:ascii="Times New Roman" w:hAnsi="Times New Roman" w:cs="Times New Roman"/>
          <w:lang w:val="sr-Latn-RS"/>
        </w:rPr>
        <w:t>).</w:t>
      </w:r>
    </w:p>
    <w:p w14:paraId="5CC7A825" w14:textId="77777777" w:rsidR="008340AF" w:rsidRDefault="008340AF" w:rsidP="008340AF">
      <w:pPr>
        <w:pStyle w:val="NoSpacing"/>
        <w:jc w:val="both"/>
        <w:rPr>
          <w:rFonts w:ascii="Times New Roman" w:hAnsi="Times New Roman" w:cs="Times New Roman"/>
        </w:rPr>
      </w:pPr>
    </w:p>
    <w:p w14:paraId="52A56684" w14:textId="7E38715F" w:rsidR="0090679D" w:rsidRPr="00D22A0A" w:rsidRDefault="00D22A0A" w:rsidP="00683EB2">
      <w:pPr>
        <w:pStyle w:val="NoSpacing"/>
        <w:jc w:val="both"/>
        <w:rPr>
          <w:rFonts w:ascii="Times New Roman" w:hAnsi="Times New Roman" w:cs="Times New Roman"/>
          <w:lang w:val="sr-Latn-RS"/>
        </w:rPr>
      </w:pPr>
      <w:r w:rsidRPr="00D22A0A">
        <w:rPr>
          <w:rFonts w:ascii="Times New Roman" w:hAnsi="Times New Roman" w:cs="Times New Roman"/>
          <w:lang w:val="sr-Latn-RS"/>
        </w:rPr>
        <w:t>Obrazac budžeta</w:t>
      </w:r>
      <w:r w:rsidR="0090679D" w:rsidRPr="00D22A0A">
        <w:rPr>
          <w:rFonts w:ascii="Times New Roman" w:hAnsi="Times New Roman" w:cs="Times New Roman"/>
          <w:lang w:val="sr-Latn-RS"/>
        </w:rPr>
        <w:t xml:space="preserve"> (Aneks B) mora biti pripremljen i </w:t>
      </w:r>
      <w:r w:rsidRPr="00D22A0A">
        <w:rPr>
          <w:rFonts w:ascii="Times New Roman" w:hAnsi="Times New Roman" w:cs="Times New Roman"/>
          <w:lang w:val="sr-Latn-RS"/>
        </w:rPr>
        <w:t>segmentiran</w:t>
      </w:r>
      <w:r w:rsidR="0090679D" w:rsidRPr="00D22A0A">
        <w:rPr>
          <w:rFonts w:ascii="Times New Roman" w:hAnsi="Times New Roman" w:cs="Times New Roman"/>
          <w:lang w:val="sr-Latn-RS"/>
        </w:rPr>
        <w:t xml:space="preserve"> na sljedeći način: </w:t>
      </w:r>
    </w:p>
    <w:p w14:paraId="2E5AC812" w14:textId="77777777" w:rsidR="0090679D" w:rsidRPr="00D22A0A" w:rsidRDefault="0090679D" w:rsidP="00683EB2">
      <w:pPr>
        <w:pStyle w:val="NoSpacing"/>
        <w:jc w:val="both"/>
        <w:rPr>
          <w:rFonts w:ascii="Times New Roman" w:hAnsi="Times New Roman" w:cs="Times New Roman"/>
          <w:lang w:val="sr-Latn-RS"/>
        </w:rPr>
      </w:pPr>
    </w:p>
    <w:p w14:paraId="6BBA2684" w14:textId="77777777" w:rsidR="0090679D" w:rsidRPr="00D22A0A" w:rsidRDefault="0090679D" w:rsidP="0090679D">
      <w:pPr>
        <w:pStyle w:val="NoSpacing"/>
        <w:numPr>
          <w:ilvl w:val="0"/>
          <w:numId w:val="69"/>
        </w:numPr>
        <w:jc w:val="both"/>
        <w:rPr>
          <w:rFonts w:ascii="Times New Roman" w:hAnsi="Times New Roman" w:cs="Times New Roman"/>
          <w:lang w:val="sr-Latn-RS"/>
        </w:rPr>
      </w:pPr>
      <w:r w:rsidRPr="00D22A0A">
        <w:rPr>
          <w:rFonts w:ascii="Times New Roman" w:hAnsi="Times New Roman" w:cs="Times New Roman"/>
          <w:lang w:val="sr-Latn-RS"/>
        </w:rPr>
        <w:t xml:space="preserve">Podnosioci zahteva su dužni da izdvoje najmanje 60% ukupnog predloženog budžeta za direktne projektne aktivnosti (troškove aktivnosti), uključujući implementaciju projekta, događaje, materijale, putne i druge srodne troškove. </w:t>
      </w:r>
    </w:p>
    <w:p w14:paraId="5F6476D5" w14:textId="113D3F7A" w:rsidR="0090679D" w:rsidRPr="00D22A0A" w:rsidRDefault="0090679D" w:rsidP="0090679D">
      <w:pPr>
        <w:pStyle w:val="NoSpacing"/>
        <w:numPr>
          <w:ilvl w:val="0"/>
          <w:numId w:val="69"/>
        </w:numPr>
        <w:jc w:val="both"/>
        <w:rPr>
          <w:rFonts w:ascii="Times New Roman" w:hAnsi="Times New Roman" w:cs="Times New Roman"/>
          <w:lang w:val="sr-Latn-RS"/>
        </w:rPr>
      </w:pPr>
      <w:r w:rsidRPr="00D22A0A">
        <w:rPr>
          <w:rFonts w:ascii="Times New Roman" w:hAnsi="Times New Roman" w:cs="Times New Roman"/>
          <w:lang w:val="sr-Latn-RS"/>
        </w:rPr>
        <w:t xml:space="preserve">Do 40% ukupnog budžeta može se izdvojiti za troškove ljudskih resursa (npr. </w:t>
      </w:r>
      <w:r w:rsidR="00D22A0A" w:rsidRPr="00D22A0A">
        <w:rPr>
          <w:rFonts w:ascii="Times New Roman" w:hAnsi="Times New Roman" w:cs="Times New Roman"/>
          <w:lang w:val="sr-Latn-RS"/>
        </w:rPr>
        <w:t>p</w:t>
      </w:r>
      <w:r w:rsidRPr="00D22A0A">
        <w:rPr>
          <w:rFonts w:ascii="Times New Roman" w:hAnsi="Times New Roman" w:cs="Times New Roman"/>
          <w:lang w:val="sr-Latn-RS"/>
        </w:rPr>
        <w:t xml:space="preserve">late, dnevnice) i administrativne troškove neophodne za efikasno upravljanje projektima i administraciju. </w:t>
      </w:r>
    </w:p>
    <w:p w14:paraId="5080E1FE" w14:textId="77777777" w:rsidR="006C3F7F" w:rsidRPr="00437FEE" w:rsidRDefault="006C3F7F" w:rsidP="008340AF">
      <w:pPr>
        <w:pStyle w:val="NoSpacing"/>
        <w:jc w:val="both"/>
        <w:rPr>
          <w:rFonts w:ascii="Times New Roman" w:hAnsi="Times New Roman" w:cs="Times New Roman"/>
          <w:lang w:val="sr-Latn-RS"/>
        </w:rPr>
      </w:pPr>
    </w:p>
    <w:p w14:paraId="6B33E4B0" w14:textId="718AF226" w:rsidR="00B5570F" w:rsidRPr="001A25EB" w:rsidRDefault="00CE74A1" w:rsidP="004621A6">
      <w:pPr>
        <w:pStyle w:val="NoSpacing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Značaj</w:t>
      </w:r>
      <w:r w:rsidR="00B5570F" w:rsidRPr="001A25EB">
        <w:rPr>
          <w:rFonts w:ascii="Times New Roman" w:hAnsi="Times New Roman" w:cs="Times New Roman"/>
          <w:b/>
          <w:bCs/>
          <w:lang w:val="sr-Latn-RS"/>
        </w:rPr>
        <w:t>:</w:t>
      </w:r>
      <w:r w:rsidR="00B5570F" w:rsidRPr="001A25EB">
        <w:rPr>
          <w:rFonts w:ascii="Times New Roman" w:hAnsi="Times New Roman" w:cs="Times New Roman"/>
          <w:lang w:val="sr-Latn-RS"/>
        </w:rPr>
        <w:t xml:space="preserve"> </w:t>
      </w:r>
      <w:r w:rsidRPr="00CE74A1">
        <w:rPr>
          <w:rFonts w:ascii="Times New Roman" w:hAnsi="Times New Roman" w:cs="Times New Roman"/>
          <w:lang w:val="sr-Latn-RS"/>
        </w:rPr>
        <w:t xml:space="preserve">Pomaže u proceni finansijske održivosti i </w:t>
      </w:r>
      <w:r w:rsidR="003D3D3A">
        <w:rPr>
          <w:rFonts w:ascii="Times New Roman" w:hAnsi="Times New Roman" w:cs="Times New Roman"/>
          <w:lang w:val="sr-Latn-RS"/>
        </w:rPr>
        <w:t>usklađenosti</w:t>
      </w:r>
      <w:r w:rsidRPr="00CE74A1">
        <w:rPr>
          <w:rFonts w:ascii="Times New Roman" w:hAnsi="Times New Roman" w:cs="Times New Roman"/>
          <w:lang w:val="sr-Latn-RS"/>
        </w:rPr>
        <w:t xml:space="preserve"> budžeta </w:t>
      </w:r>
      <w:r w:rsidR="003D3D3A">
        <w:rPr>
          <w:rFonts w:ascii="Times New Roman" w:hAnsi="Times New Roman" w:cs="Times New Roman"/>
          <w:lang w:val="sr-Latn-RS"/>
        </w:rPr>
        <w:t>sa</w:t>
      </w:r>
      <w:r w:rsidRPr="00CE74A1">
        <w:rPr>
          <w:rFonts w:ascii="Times New Roman" w:hAnsi="Times New Roman" w:cs="Times New Roman"/>
          <w:lang w:val="sr-Latn-RS"/>
        </w:rPr>
        <w:t xml:space="preserve"> ciljev</w:t>
      </w:r>
      <w:r w:rsidR="003D3D3A">
        <w:rPr>
          <w:rFonts w:ascii="Times New Roman" w:hAnsi="Times New Roman" w:cs="Times New Roman"/>
          <w:lang w:val="sr-Latn-RS"/>
        </w:rPr>
        <w:t>ima</w:t>
      </w:r>
      <w:r w:rsidRPr="00CE74A1">
        <w:rPr>
          <w:rFonts w:ascii="Times New Roman" w:hAnsi="Times New Roman" w:cs="Times New Roman"/>
          <w:lang w:val="sr-Latn-RS"/>
        </w:rPr>
        <w:t xml:space="preserve"> i očekivan</w:t>
      </w:r>
      <w:r w:rsidR="003D3D3A">
        <w:rPr>
          <w:rFonts w:ascii="Times New Roman" w:hAnsi="Times New Roman" w:cs="Times New Roman"/>
          <w:lang w:val="sr-Latn-RS"/>
        </w:rPr>
        <w:t>im</w:t>
      </w:r>
      <w:r w:rsidRPr="00CE74A1">
        <w:rPr>
          <w:rFonts w:ascii="Times New Roman" w:hAnsi="Times New Roman" w:cs="Times New Roman"/>
          <w:lang w:val="sr-Latn-RS"/>
        </w:rPr>
        <w:t xml:space="preserve"> rezultat</w:t>
      </w:r>
      <w:r w:rsidR="003D3D3A">
        <w:rPr>
          <w:rFonts w:ascii="Times New Roman" w:hAnsi="Times New Roman" w:cs="Times New Roman"/>
          <w:lang w:val="sr-Latn-RS"/>
        </w:rPr>
        <w:t>ima</w:t>
      </w:r>
      <w:r w:rsidRPr="00CE74A1">
        <w:rPr>
          <w:rFonts w:ascii="Times New Roman" w:hAnsi="Times New Roman" w:cs="Times New Roman"/>
          <w:lang w:val="sr-Latn-RS"/>
        </w:rPr>
        <w:t xml:space="preserve"> projekta</w:t>
      </w:r>
      <w:r w:rsidR="00B5570F" w:rsidRPr="001A25EB">
        <w:rPr>
          <w:rFonts w:ascii="Times New Roman" w:hAnsi="Times New Roman" w:cs="Times New Roman"/>
          <w:lang w:val="sr-Latn-RS"/>
        </w:rPr>
        <w:t>.</w:t>
      </w:r>
    </w:p>
    <w:p w14:paraId="7099D30C" w14:textId="77777777" w:rsidR="005608A8" w:rsidRPr="001A25EB" w:rsidRDefault="005608A8" w:rsidP="006C3F7F">
      <w:pPr>
        <w:pStyle w:val="NoSpacing"/>
        <w:rPr>
          <w:lang w:val="sr-Latn-RS"/>
        </w:rPr>
      </w:pPr>
    </w:p>
    <w:p w14:paraId="2704CFF1" w14:textId="77777777" w:rsidR="006C3F7F" w:rsidRPr="001A25EB" w:rsidRDefault="006C3F7F" w:rsidP="008337F9">
      <w:pPr>
        <w:pStyle w:val="NoSpacing"/>
        <w:rPr>
          <w:lang w:val="sr-Latn-RS"/>
        </w:rPr>
      </w:pPr>
    </w:p>
    <w:p w14:paraId="111B7C60" w14:textId="7A78A332" w:rsidR="005608A8" w:rsidRPr="001A25EB" w:rsidRDefault="008B6FB0" w:rsidP="00B55898">
      <w:pPr>
        <w:pStyle w:val="Heading1"/>
        <w:numPr>
          <w:ilvl w:val="0"/>
          <w:numId w:val="65"/>
        </w:numPr>
        <w:spacing w:before="0" w:after="240"/>
        <w:rPr>
          <w:rFonts w:ascii="Times New Roman" w:hAnsi="Times New Roman" w:cs="Times New Roman"/>
          <w:b/>
          <w:bCs/>
          <w:color w:val="auto"/>
          <w:sz w:val="24"/>
          <w:szCs w:val="24"/>
          <w:lang w:val="sr-Latn-RS"/>
        </w:rPr>
      </w:pPr>
      <w:bookmarkStart w:id="8" w:name="_Toc193206734"/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sr-Latn-RS"/>
        </w:rPr>
        <w:t>USLOVI</w:t>
      </w:r>
      <w:r w:rsidR="00CE74A1">
        <w:rPr>
          <w:rFonts w:ascii="Times New Roman" w:hAnsi="Times New Roman" w:cs="Times New Roman"/>
          <w:b/>
          <w:bCs/>
          <w:color w:val="auto"/>
          <w:sz w:val="24"/>
          <w:szCs w:val="24"/>
          <w:lang w:val="sr-Latn-RS"/>
        </w:rPr>
        <w:t xml:space="preserve"> POZIVA</w:t>
      </w:r>
      <w:bookmarkEnd w:id="8"/>
    </w:p>
    <w:p w14:paraId="4F058BBA" w14:textId="4D1997C1" w:rsidR="003847F0" w:rsidRPr="001A25EB" w:rsidRDefault="00CE74A1" w:rsidP="004621A6">
      <w:pPr>
        <w:pStyle w:val="NoSpacing"/>
        <w:jc w:val="both"/>
        <w:rPr>
          <w:rFonts w:ascii="Times New Roman" w:hAnsi="Times New Roman" w:cs="Times New Roman"/>
          <w:lang w:val="sr-Latn-RS"/>
        </w:rPr>
      </w:pPr>
      <w:r w:rsidRPr="00CE74A1">
        <w:rPr>
          <w:rFonts w:ascii="Times New Roman" w:hAnsi="Times New Roman" w:cs="Times New Roman"/>
          <w:lang w:val="sr-Latn-RS"/>
        </w:rPr>
        <w:t>Sledeće intervencije i aktivnosti će biti podržane u okviru ovog programa</w:t>
      </w:r>
      <w:r w:rsidR="003847F0" w:rsidRPr="001A25EB">
        <w:rPr>
          <w:rFonts w:ascii="Times New Roman" w:hAnsi="Times New Roman" w:cs="Times New Roman"/>
          <w:lang w:val="sr-Latn-RS"/>
        </w:rPr>
        <w:t>:</w:t>
      </w:r>
    </w:p>
    <w:p w14:paraId="0208A871" w14:textId="77777777" w:rsidR="00E51932" w:rsidRPr="001A25EB" w:rsidRDefault="00E51932" w:rsidP="004621A6">
      <w:pPr>
        <w:pStyle w:val="NoSpacing"/>
        <w:jc w:val="both"/>
        <w:rPr>
          <w:rFonts w:ascii="Times New Roman" w:hAnsi="Times New Roman" w:cs="Times New Roman"/>
          <w:lang w:val="sr-Latn-RS"/>
        </w:rPr>
      </w:pPr>
    </w:p>
    <w:p w14:paraId="3863A130" w14:textId="77777777" w:rsidR="00CE74A1" w:rsidRPr="00CE74A1" w:rsidRDefault="00CE74A1" w:rsidP="00CE74A1">
      <w:pPr>
        <w:pStyle w:val="NoSpacing"/>
        <w:numPr>
          <w:ilvl w:val="0"/>
          <w:numId w:val="60"/>
        </w:numPr>
        <w:jc w:val="both"/>
        <w:rPr>
          <w:rFonts w:ascii="Times New Roman" w:hAnsi="Times New Roman" w:cs="Times New Roman"/>
          <w:b/>
          <w:bCs/>
          <w:lang w:val="sr-Latn-RS"/>
        </w:rPr>
      </w:pPr>
      <w:r w:rsidRPr="00CE74A1">
        <w:rPr>
          <w:rFonts w:ascii="Times New Roman" w:hAnsi="Times New Roman" w:cs="Times New Roman"/>
          <w:b/>
          <w:bCs/>
          <w:lang w:val="sr-Latn-RS"/>
        </w:rPr>
        <w:t xml:space="preserve">Relevantnost za ciljeve projekta: </w:t>
      </w:r>
      <w:r w:rsidRPr="00CE74A1">
        <w:rPr>
          <w:rFonts w:ascii="Times New Roman" w:hAnsi="Times New Roman" w:cs="Times New Roman"/>
          <w:lang w:val="sr-Latn-RS"/>
        </w:rPr>
        <w:t>Aktivnosti i troškovi moraju biti direktno usklađeni sa opštim ciljevima i ciljevima projekta. Oni bi trebali doprineti postizanju planiranih rezultata i ishoda intervencije</w:t>
      </w:r>
      <w:r w:rsidRPr="00CE74A1">
        <w:rPr>
          <w:rFonts w:ascii="Times New Roman" w:hAnsi="Times New Roman" w:cs="Times New Roman"/>
          <w:b/>
          <w:bCs/>
          <w:lang w:val="sr-Latn-RS"/>
        </w:rPr>
        <w:t>.</w:t>
      </w:r>
    </w:p>
    <w:p w14:paraId="612B777E" w14:textId="272D22F2" w:rsidR="00CE74A1" w:rsidRPr="00CE74A1" w:rsidRDefault="00807B72" w:rsidP="00CE74A1">
      <w:pPr>
        <w:pStyle w:val="NoSpacing"/>
        <w:numPr>
          <w:ilvl w:val="0"/>
          <w:numId w:val="60"/>
        </w:numPr>
        <w:jc w:val="both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Rezultat </w:t>
      </w:r>
      <w:r w:rsidR="00CE74A1" w:rsidRPr="00CE74A1">
        <w:rPr>
          <w:rFonts w:ascii="Times New Roman" w:hAnsi="Times New Roman" w:cs="Times New Roman"/>
          <w:b/>
          <w:bCs/>
          <w:lang w:val="sr-Latn-RS"/>
        </w:rPr>
        <w:t xml:space="preserve">projekta: </w:t>
      </w:r>
      <w:r w:rsidR="00CE74A1" w:rsidRPr="00CE74A1">
        <w:rPr>
          <w:rFonts w:ascii="Times New Roman" w:hAnsi="Times New Roman" w:cs="Times New Roman"/>
          <w:lang w:val="sr-Latn-RS"/>
        </w:rPr>
        <w:t xml:space="preserve">Aktivnosti moraju </w:t>
      </w:r>
      <w:r w:rsidR="00D87204">
        <w:rPr>
          <w:rFonts w:ascii="Times New Roman" w:hAnsi="Times New Roman" w:cs="Times New Roman"/>
          <w:lang w:val="sr-Latn-RS"/>
        </w:rPr>
        <w:t>doprineti</w:t>
      </w:r>
      <w:r w:rsidR="00CE74A1" w:rsidRPr="00CE74A1">
        <w:rPr>
          <w:rFonts w:ascii="Times New Roman" w:hAnsi="Times New Roman" w:cs="Times New Roman"/>
          <w:lang w:val="sr-Latn-RS"/>
        </w:rPr>
        <w:t xml:space="preserve"> postizanj</w:t>
      </w:r>
      <w:r w:rsidR="00D87204">
        <w:rPr>
          <w:rFonts w:ascii="Times New Roman" w:hAnsi="Times New Roman" w:cs="Times New Roman"/>
          <w:lang w:val="sr-Latn-RS"/>
        </w:rPr>
        <w:t xml:space="preserve">u rezultata </w:t>
      </w:r>
      <w:r w:rsidR="008239D9">
        <w:rPr>
          <w:rFonts w:ascii="Times New Roman" w:hAnsi="Times New Roman" w:cs="Times New Roman"/>
          <w:lang w:val="sr-Latn-RS"/>
        </w:rPr>
        <w:t>u okviru opšteg cilja programa</w:t>
      </w:r>
      <w:r w:rsidR="00CE74A1" w:rsidRPr="00CE74A1">
        <w:rPr>
          <w:rFonts w:ascii="Times New Roman" w:hAnsi="Times New Roman" w:cs="Times New Roman"/>
          <w:lang w:val="sr-Latn-RS"/>
        </w:rPr>
        <w:t>. Svi troškovi moraju biti direktno povezani sa izvođenjem odobrenih aktivnosti</w:t>
      </w:r>
      <w:r w:rsidR="00CE74A1" w:rsidRPr="00CE74A1">
        <w:rPr>
          <w:rFonts w:ascii="Times New Roman" w:hAnsi="Times New Roman" w:cs="Times New Roman"/>
          <w:b/>
          <w:bCs/>
          <w:lang w:val="sr-Latn-RS"/>
        </w:rPr>
        <w:t>.</w:t>
      </w:r>
    </w:p>
    <w:p w14:paraId="5B93FA6F" w14:textId="35FED9A3" w:rsidR="00CE74A1" w:rsidRPr="00CE74A1" w:rsidRDefault="00CE74A1" w:rsidP="00CE74A1">
      <w:pPr>
        <w:pStyle w:val="NoSpacing"/>
        <w:numPr>
          <w:ilvl w:val="0"/>
          <w:numId w:val="60"/>
        </w:numPr>
        <w:jc w:val="both"/>
        <w:rPr>
          <w:rFonts w:ascii="Times New Roman" w:hAnsi="Times New Roman" w:cs="Times New Roman"/>
          <w:b/>
          <w:bCs/>
          <w:lang w:val="sr-Latn-RS"/>
        </w:rPr>
      </w:pPr>
      <w:r w:rsidRPr="00CE74A1">
        <w:rPr>
          <w:rFonts w:ascii="Times New Roman" w:hAnsi="Times New Roman" w:cs="Times New Roman"/>
          <w:b/>
          <w:bCs/>
          <w:lang w:val="sr-Latn-RS"/>
        </w:rPr>
        <w:t xml:space="preserve">Isplativost i opravdanost: </w:t>
      </w:r>
      <w:r w:rsidRPr="00CE74A1">
        <w:rPr>
          <w:rFonts w:ascii="Times New Roman" w:hAnsi="Times New Roman" w:cs="Times New Roman"/>
          <w:lang w:val="sr-Latn-RS"/>
        </w:rPr>
        <w:t xml:space="preserve">Troškovi treba da budu razumni, opravdani i proporcionalni očekivanim rezultatima. </w:t>
      </w:r>
      <w:r w:rsidR="00F2242C">
        <w:rPr>
          <w:rFonts w:ascii="Times New Roman" w:hAnsi="Times New Roman" w:cs="Times New Roman"/>
          <w:lang w:val="sr-Latn-RS"/>
        </w:rPr>
        <w:t xml:space="preserve">U upravljanju budžetom treba se rukovoditi </w:t>
      </w:r>
      <w:r w:rsidR="009F000C">
        <w:rPr>
          <w:rFonts w:ascii="Times New Roman" w:hAnsi="Times New Roman" w:cs="Times New Roman"/>
          <w:lang w:val="sr-Latn-RS"/>
        </w:rPr>
        <w:t>principima efikasnog finansijskog upravljanja</w:t>
      </w:r>
      <w:r w:rsidRPr="00CE74A1">
        <w:rPr>
          <w:rFonts w:ascii="Times New Roman" w:hAnsi="Times New Roman" w:cs="Times New Roman"/>
          <w:lang w:val="sr-Latn-RS"/>
        </w:rPr>
        <w:t xml:space="preserve"> kako bi se osiguralo da se sredstva koriste efikasno</w:t>
      </w:r>
      <w:r w:rsidRPr="00CE74A1">
        <w:rPr>
          <w:rFonts w:ascii="Times New Roman" w:hAnsi="Times New Roman" w:cs="Times New Roman"/>
          <w:b/>
          <w:bCs/>
          <w:lang w:val="sr-Latn-RS"/>
        </w:rPr>
        <w:t>.</w:t>
      </w:r>
    </w:p>
    <w:p w14:paraId="56FB501C" w14:textId="0CF0002F" w:rsidR="00CE74A1" w:rsidRPr="00CE74A1" w:rsidRDefault="00CE74A1" w:rsidP="00CE74A1">
      <w:pPr>
        <w:pStyle w:val="NoSpacing"/>
        <w:numPr>
          <w:ilvl w:val="0"/>
          <w:numId w:val="60"/>
        </w:numPr>
        <w:jc w:val="both"/>
        <w:rPr>
          <w:rFonts w:ascii="Times New Roman" w:hAnsi="Times New Roman" w:cs="Times New Roman"/>
          <w:b/>
          <w:bCs/>
          <w:lang w:val="sr-Latn-RS"/>
        </w:rPr>
      </w:pPr>
      <w:r w:rsidRPr="00CE74A1">
        <w:rPr>
          <w:rFonts w:ascii="Times New Roman" w:hAnsi="Times New Roman" w:cs="Times New Roman"/>
          <w:b/>
          <w:bCs/>
          <w:lang w:val="sr-Latn-RS"/>
        </w:rPr>
        <w:t xml:space="preserve">Usklađenost sa zakonskim i regulatornim </w:t>
      </w:r>
      <w:r w:rsidR="00661268">
        <w:rPr>
          <w:rFonts w:ascii="Times New Roman" w:hAnsi="Times New Roman" w:cs="Times New Roman"/>
          <w:b/>
          <w:bCs/>
          <w:lang w:val="sr-Latn-RS"/>
        </w:rPr>
        <w:t>okvirom</w:t>
      </w:r>
      <w:r w:rsidRPr="00CE74A1">
        <w:rPr>
          <w:rFonts w:ascii="Times New Roman" w:hAnsi="Times New Roman" w:cs="Times New Roman"/>
          <w:b/>
          <w:bCs/>
          <w:lang w:val="sr-Latn-RS"/>
        </w:rPr>
        <w:t xml:space="preserve">: </w:t>
      </w:r>
      <w:r w:rsidRPr="00CE74A1">
        <w:rPr>
          <w:rFonts w:ascii="Times New Roman" w:hAnsi="Times New Roman" w:cs="Times New Roman"/>
          <w:lang w:val="sr-Latn-RS"/>
        </w:rPr>
        <w:t>Sve aktivnosti i troškovi moraju biti u skladu sa važećim zakonima, propisima i fiskalnim zahtevima na snazi, uključujući poresko zakonodavstvo, i moraju biti potkrepljeni odgovarajućom dokumentacijom</w:t>
      </w:r>
      <w:r w:rsidRPr="00CE74A1">
        <w:rPr>
          <w:rFonts w:ascii="Times New Roman" w:hAnsi="Times New Roman" w:cs="Times New Roman"/>
          <w:b/>
          <w:bCs/>
          <w:lang w:val="sr-Latn-RS"/>
        </w:rPr>
        <w:t>.</w:t>
      </w:r>
    </w:p>
    <w:p w14:paraId="023D2F92" w14:textId="296E2C85" w:rsidR="00CE74A1" w:rsidRPr="00CE74A1" w:rsidRDefault="00CE74A1" w:rsidP="00CE74A1">
      <w:pPr>
        <w:pStyle w:val="NoSpacing"/>
        <w:numPr>
          <w:ilvl w:val="0"/>
          <w:numId w:val="60"/>
        </w:numPr>
        <w:jc w:val="both"/>
        <w:rPr>
          <w:rFonts w:ascii="Times New Roman" w:hAnsi="Times New Roman" w:cs="Times New Roman"/>
          <w:b/>
          <w:bCs/>
          <w:lang w:val="sr-Latn-RS"/>
        </w:rPr>
      </w:pPr>
      <w:r w:rsidRPr="00CE74A1">
        <w:rPr>
          <w:rFonts w:ascii="Times New Roman" w:hAnsi="Times New Roman" w:cs="Times New Roman"/>
          <w:b/>
          <w:bCs/>
          <w:lang w:val="sr-Latn-RS"/>
        </w:rPr>
        <w:t xml:space="preserve">Usklađenost sa odobrenim budžetom: </w:t>
      </w:r>
      <w:r w:rsidRPr="00CE74A1">
        <w:rPr>
          <w:rFonts w:ascii="Times New Roman" w:hAnsi="Times New Roman" w:cs="Times New Roman"/>
          <w:lang w:val="sr-Latn-RS"/>
        </w:rPr>
        <w:t xml:space="preserve">Aktivnosti i troškovi moraju biti </w:t>
      </w:r>
      <w:r w:rsidR="00F71951">
        <w:rPr>
          <w:rFonts w:ascii="Times New Roman" w:hAnsi="Times New Roman" w:cs="Times New Roman"/>
          <w:lang w:val="sr-Latn-RS"/>
        </w:rPr>
        <w:t xml:space="preserve">u skladu sa </w:t>
      </w:r>
      <w:r w:rsidRPr="00CE74A1">
        <w:rPr>
          <w:rFonts w:ascii="Times New Roman" w:hAnsi="Times New Roman" w:cs="Times New Roman"/>
          <w:lang w:val="sr-Latn-RS"/>
        </w:rPr>
        <w:t>predviđeni</w:t>
      </w:r>
      <w:r w:rsidR="00F71951">
        <w:rPr>
          <w:rFonts w:ascii="Times New Roman" w:hAnsi="Times New Roman" w:cs="Times New Roman"/>
          <w:lang w:val="sr-Latn-RS"/>
        </w:rPr>
        <w:t>m</w:t>
      </w:r>
      <w:r w:rsidRPr="00CE74A1">
        <w:rPr>
          <w:rFonts w:ascii="Times New Roman" w:hAnsi="Times New Roman" w:cs="Times New Roman"/>
          <w:lang w:val="sr-Latn-RS"/>
        </w:rPr>
        <w:t xml:space="preserve"> i odobreni</w:t>
      </w:r>
      <w:r w:rsidR="00F71951">
        <w:rPr>
          <w:rFonts w:ascii="Times New Roman" w:hAnsi="Times New Roman" w:cs="Times New Roman"/>
          <w:lang w:val="sr-Latn-RS"/>
        </w:rPr>
        <w:t>m</w:t>
      </w:r>
      <w:r w:rsidRPr="00CE74A1">
        <w:rPr>
          <w:rFonts w:ascii="Times New Roman" w:hAnsi="Times New Roman" w:cs="Times New Roman"/>
          <w:lang w:val="sr-Latn-RS"/>
        </w:rPr>
        <w:t xml:space="preserve"> budžet</w:t>
      </w:r>
      <w:r w:rsidR="00F71951">
        <w:rPr>
          <w:rFonts w:ascii="Times New Roman" w:hAnsi="Times New Roman" w:cs="Times New Roman"/>
          <w:lang w:val="sr-Latn-RS"/>
        </w:rPr>
        <w:t>om</w:t>
      </w:r>
      <w:r w:rsidRPr="00CE74A1">
        <w:rPr>
          <w:rFonts w:ascii="Times New Roman" w:hAnsi="Times New Roman" w:cs="Times New Roman"/>
          <w:lang w:val="sr-Latn-RS"/>
        </w:rPr>
        <w:t xml:space="preserve"> projekta</w:t>
      </w:r>
      <w:r w:rsidRPr="00CE74A1">
        <w:rPr>
          <w:rFonts w:ascii="Times New Roman" w:hAnsi="Times New Roman" w:cs="Times New Roman"/>
          <w:b/>
          <w:bCs/>
          <w:lang w:val="sr-Latn-RS"/>
        </w:rPr>
        <w:t>.</w:t>
      </w:r>
    </w:p>
    <w:p w14:paraId="2404C0EF" w14:textId="11289A7F" w:rsidR="00715AE2" w:rsidRPr="001A25EB" w:rsidRDefault="000134FE" w:rsidP="00CE74A1">
      <w:pPr>
        <w:pStyle w:val="NoSpacing"/>
        <w:numPr>
          <w:ilvl w:val="0"/>
          <w:numId w:val="60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Mogućnost praćenja troškova</w:t>
      </w:r>
      <w:r w:rsidR="00CE74A1" w:rsidRPr="00CE74A1">
        <w:rPr>
          <w:rFonts w:ascii="Times New Roman" w:hAnsi="Times New Roman" w:cs="Times New Roman"/>
          <w:b/>
          <w:bCs/>
          <w:lang w:val="sr-Latn-RS"/>
        </w:rPr>
        <w:t xml:space="preserve"> i transparentnost: </w:t>
      </w:r>
      <w:r>
        <w:rPr>
          <w:rFonts w:ascii="Times New Roman" w:hAnsi="Times New Roman" w:cs="Times New Roman"/>
          <w:lang w:val="sr-Latn-RS"/>
        </w:rPr>
        <w:t>Praćenje svih</w:t>
      </w:r>
      <w:r w:rsidR="00CE74A1" w:rsidRPr="00CE74A1">
        <w:rPr>
          <w:rFonts w:ascii="Times New Roman" w:hAnsi="Times New Roman" w:cs="Times New Roman"/>
          <w:lang w:val="sr-Latn-RS"/>
        </w:rPr>
        <w:t xml:space="preserve"> aktivnosti i troškov</w:t>
      </w:r>
      <w:r>
        <w:rPr>
          <w:rFonts w:ascii="Times New Roman" w:hAnsi="Times New Roman" w:cs="Times New Roman"/>
          <w:lang w:val="sr-Latn-RS"/>
        </w:rPr>
        <w:t>a</w:t>
      </w:r>
      <w:r w:rsidR="00CE74A1" w:rsidRPr="00CE74A1">
        <w:rPr>
          <w:rFonts w:ascii="Times New Roman" w:hAnsi="Times New Roman" w:cs="Times New Roman"/>
          <w:lang w:val="sr-Latn-RS"/>
        </w:rPr>
        <w:t xml:space="preserve"> kroz odgovarajuću dokumentaciju, uključujući </w:t>
      </w:r>
      <w:r w:rsidR="00CA3DDF">
        <w:rPr>
          <w:rFonts w:ascii="Times New Roman" w:hAnsi="Times New Roman" w:cs="Times New Roman"/>
          <w:lang w:val="sr-Latn-RS"/>
        </w:rPr>
        <w:t>ra</w:t>
      </w:r>
      <w:r w:rsidR="00CA3DDF" w:rsidRPr="00CE74A1">
        <w:rPr>
          <w:rFonts w:ascii="Times New Roman" w:hAnsi="Times New Roman" w:cs="Times New Roman"/>
          <w:lang w:val="sr-Latn-RS"/>
        </w:rPr>
        <w:t>č</w:t>
      </w:r>
      <w:r w:rsidR="00CA3DDF">
        <w:rPr>
          <w:rFonts w:ascii="Times New Roman" w:hAnsi="Times New Roman" w:cs="Times New Roman"/>
          <w:lang w:val="sr-Latn-RS"/>
        </w:rPr>
        <w:t>une</w:t>
      </w:r>
      <w:r w:rsidR="00CE74A1" w:rsidRPr="00CE74A1">
        <w:rPr>
          <w:rFonts w:ascii="Times New Roman" w:hAnsi="Times New Roman" w:cs="Times New Roman"/>
          <w:lang w:val="sr-Latn-RS"/>
        </w:rPr>
        <w:t xml:space="preserve">, ugovore i finansijske izveštaje, </w:t>
      </w:r>
      <w:r>
        <w:rPr>
          <w:rFonts w:ascii="Times New Roman" w:hAnsi="Times New Roman" w:cs="Times New Roman"/>
          <w:lang w:val="sr-Latn-RS"/>
        </w:rPr>
        <w:t>mora biti moguće</w:t>
      </w:r>
      <w:r w:rsidRPr="00CE74A1">
        <w:rPr>
          <w:rFonts w:ascii="Times New Roman" w:hAnsi="Times New Roman" w:cs="Times New Roman"/>
          <w:lang w:val="sr-Latn-RS"/>
        </w:rPr>
        <w:t xml:space="preserve"> </w:t>
      </w:r>
      <w:r w:rsidR="00CE74A1" w:rsidRPr="00CE74A1">
        <w:rPr>
          <w:rFonts w:ascii="Times New Roman" w:hAnsi="Times New Roman" w:cs="Times New Roman"/>
          <w:lang w:val="sr-Latn-RS"/>
        </w:rPr>
        <w:t>kako bi se osigurala transparentnost i odgovornost</w:t>
      </w:r>
      <w:r w:rsidR="00715AE2" w:rsidRPr="001A25EB">
        <w:rPr>
          <w:rFonts w:ascii="Times New Roman" w:hAnsi="Times New Roman" w:cs="Times New Roman"/>
          <w:lang w:val="sr-Latn-RS"/>
        </w:rPr>
        <w:t>.</w:t>
      </w:r>
    </w:p>
    <w:p w14:paraId="548421A8" w14:textId="77777777" w:rsidR="007A7B94" w:rsidRPr="001A25EB" w:rsidRDefault="007A7B94" w:rsidP="00E51932">
      <w:pPr>
        <w:pStyle w:val="NoSpacing"/>
        <w:rPr>
          <w:rFonts w:ascii="Times New Roman" w:hAnsi="Times New Roman" w:cs="Times New Roman"/>
          <w:lang w:val="sr-Latn-RS"/>
        </w:rPr>
      </w:pPr>
    </w:p>
    <w:p w14:paraId="54362B43" w14:textId="77777777" w:rsidR="00E51932" w:rsidRPr="001A25EB" w:rsidRDefault="00E51932" w:rsidP="004621A6">
      <w:pPr>
        <w:pStyle w:val="NoSpacing"/>
        <w:rPr>
          <w:rFonts w:ascii="Times New Roman" w:hAnsi="Times New Roman" w:cs="Times New Roman"/>
          <w:lang w:val="sr-Latn-RS"/>
        </w:rPr>
      </w:pPr>
    </w:p>
    <w:p w14:paraId="03479445" w14:textId="31E002C2" w:rsidR="007A7B94" w:rsidRPr="001A25EB" w:rsidRDefault="00CE74A1" w:rsidP="00E51932">
      <w:pPr>
        <w:pStyle w:val="NoSpacing"/>
        <w:rPr>
          <w:rFonts w:ascii="Times New Roman" w:hAnsi="Times New Roman" w:cs="Times New Roman"/>
          <w:lang w:val="sr-Latn-RS"/>
        </w:rPr>
      </w:pPr>
      <w:r w:rsidRPr="00CE74A1">
        <w:rPr>
          <w:rFonts w:ascii="Times New Roman" w:hAnsi="Times New Roman" w:cs="Times New Roman"/>
          <w:lang w:val="sr-Latn-RS"/>
        </w:rPr>
        <w:lastRenderedPageBreak/>
        <w:t>Sledeće intervencije i aktivnosti neće biti podržane u okviru ovog programa</w:t>
      </w:r>
      <w:r w:rsidR="007A7B94" w:rsidRPr="001A25EB">
        <w:rPr>
          <w:rFonts w:ascii="Times New Roman" w:hAnsi="Times New Roman" w:cs="Times New Roman"/>
          <w:lang w:val="sr-Latn-RS"/>
        </w:rPr>
        <w:t>:</w:t>
      </w:r>
    </w:p>
    <w:p w14:paraId="75427008" w14:textId="77777777" w:rsidR="00E51932" w:rsidRPr="001A25EB" w:rsidRDefault="00E51932" w:rsidP="004621A6">
      <w:pPr>
        <w:pStyle w:val="NoSpacing"/>
        <w:rPr>
          <w:rFonts w:ascii="Times New Roman" w:hAnsi="Times New Roman" w:cs="Times New Roman"/>
          <w:lang w:val="sr-Latn-RS"/>
        </w:rPr>
      </w:pPr>
    </w:p>
    <w:p w14:paraId="137E0E6B" w14:textId="77777777" w:rsidR="00CE74A1" w:rsidRPr="00CE74A1" w:rsidRDefault="00CE74A1" w:rsidP="00CE74A1">
      <w:pPr>
        <w:pStyle w:val="NoSpacing"/>
        <w:numPr>
          <w:ilvl w:val="0"/>
          <w:numId w:val="61"/>
        </w:numPr>
        <w:jc w:val="both"/>
        <w:rPr>
          <w:rFonts w:ascii="Times New Roman" w:hAnsi="Times New Roman" w:cs="Times New Roman"/>
          <w:b/>
          <w:bCs/>
          <w:lang w:val="sr-Latn-RS"/>
        </w:rPr>
      </w:pPr>
      <w:r w:rsidRPr="00CE74A1">
        <w:rPr>
          <w:rFonts w:ascii="Times New Roman" w:hAnsi="Times New Roman" w:cs="Times New Roman"/>
          <w:b/>
          <w:bCs/>
          <w:lang w:val="sr-Latn-RS"/>
        </w:rPr>
        <w:t xml:space="preserve">Aktivnosti koje se direktno odnose na političke stranke: </w:t>
      </w:r>
      <w:r w:rsidRPr="00CE74A1">
        <w:rPr>
          <w:rFonts w:ascii="Times New Roman" w:hAnsi="Times New Roman" w:cs="Times New Roman"/>
          <w:lang w:val="sr-Latn-RS"/>
        </w:rPr>
        <w:t>Aktivnosti usmerene na podršku političkim strankama ili direktno povezane sa njihovim izbornim aktivnostima neće se razmatrati za finansiranje</w:t>
      </w:r>
      <w:r w:rsidRPr="00CE74A1">
        <w:rPr>
          <w:rFonts w:ascii="Times New Roman" w:hAnsi="Times New Roman" w:cs="Times New Roman"/>
          <w:b/>
          <w:bCs/>
          <w:lang w:val="sr-Latn-RS"/>
        </w:rPr>
        <w:t>.</w:t>
      </w:r>
    </w:p>
    <w:p w14:paraId="65FBE082" w14:textId="77777777" w:rsidR="00CE74A1" w:rsidRPr="00CE74A1" w:rsidRDefault="00CE74A1" w:rsidP="00CE74A1">
      <w:pPr>
        <w:pStyle w:val="NoSpacing"/>
        <w:numPr>
          <w:ilvl w:val="0"/>
          <w:numId w:val="61"/>
        </w:numPr>
        <w:jc w:val="both"/>
        <w:rPr>
          <w:rFonts w:ascii="Times New Roman" w:hAnsi="Times New Roman" w:cs="Times New Roman"/>
          <w:b/>
          <w:bCs/>
          <w:lang w:val="sr-Latn-RS"/>
        </w:rPr>
      </w:pPr>
      <w:r w:rsidRPr="00CE74A1">
        <w:rPr>
          <w:rFonts w:ascii="Times New Roman" w:hAnsi="Times New Roman" w:cs="Times New Roman"/>
          <w:b/>
          <w:bCs/>
          <w:lang w:val="sr-Latn-RS"/>
        </w:rPr>
        <w:t xml:space="preserve">Podrška kandidatima i izborne kampanje: </w:t>
      </w:r>
      <w:r w:rsidRPr="00CE74A1">
        <w:rPr>
          <w:rFonts w:ascii="Times New Roman" w:hAnsi="Times New Roman" w:cs="Times New Roman"/>
          <w:lang w:val="sr-Latn-RS"/>
        </w:rPr>
        <w:t>Neprihvatljive su intervencije koje podržavaju kandidate za političke izbore ili su direktno povezane sa izbornim kampanjama</w:t>
      </w:r>
      <w:r w:rsidRPr="00CE74A1">
        <w:rPr>
          <w:rFonts w:ascii="Times New Roman" w:hAnsi="Times New Roman" w:cs="Times New Roman"/>
          <w:b/>
          <w:bCs/>
          <w:lang w:val="sr-Latn-RS"/>
        </w:rPr>
        <w:t>.</w:t>
      </w:r>
    </w:p>
    <w:p w14:paraId="0AE0B991" w14:textId="43F590D4" w:rsidR="00CE74A1" w:rsidRPr="00CE74A1" w:rsidRDefault="00CE74A1" w:rsidP="00CE74A1">
      <w:pPr>
        <w:pStyle w:val="NoSpacing"/>
        <w:numPr>
          <w:ilvl w:val="0"/>
          <w:numId w:val="61"/>
        </w:numPr>
        <w:jc w:val="both"/>
        <w:rPr>
          <w:rFonts w:ascii="Times New Roman" w:hAnsi="Times New Roman" w:cs="Times New Roman"/>
          <w:b/>
          <w:bCs/>
          <w:lang w:val="sr-Latn-RS"/>
        </w:rPr>
      </w:pPr>
      <w:r w:rsidRPr="00CE74A1">
        <w:rPr>
          <w:rFonts w:ascii="Times New Roman" w:hAnsi="Times New Roman" w:cs="Times New Roman"/>
          <w:b/>
          <w:bCs/>
          <w:lang w:val="sr-Latn-RS"/>
        </w:rPr>
        <w:t xml:space="preserve">Aktivnosti suprotne osnovnim vrednostima EU: </w:t>
      </w:r>
      <w:r w:rsidRPr="00CE74A1">
        <w:rPr>
          <w:rFonts w:ascii="Times New Roman" w:hAnsi="Times New Roman" w:cs="Times New Roman"/>
          <w:lang w:val="sr-Latn-RS"/>
        </w:rPr>
        <w:t xml:space="preserve">Aktivnosti koje su u suprotnosti sa osnovnim vrednostima Evropske </w:t>
      </w:r>
      <w:r w:rsidR="00533507">
        <w:rPr>
          <w:rFonts w:ascii="Times New Roman" w:hAnsi="Times New Roman" w:cs="Times New Roman"/>
          <w:lang w:val="sr-Latn-RS"/>
        </w:rPr>
        <w:t>U</w:t>
      </w:r>
      <w:r w:rsidRPr="00CE74A1">
        <w:rPr>
          <w:rFonts w:ascii="Times New Roman" w:hAnsi="Times New Roman" w:cs="Times New Roman"/>
          <w:lang w:val="sr-Latn-RS"/>
        </w:rPr>
        <w:t>nije, kao što su demokratija, vladavina prava i ljudska prava, neće biti podržane</w:t>
      </w:r>
      <w:r w:rsidRPr="00CE74A1">
        <w:rPr>
          <w:rFonts w:ascii="Times New Roman" w:hAnsi="Times New Roman" w:cs="Times New Roman"/>
          <w:b/>
          <w:bCs/>
          <w:lang w:val="sr-Latn-RS"/>
        </w:rPr>
        <w:t>.</w:t>
      </w:r>
    </w:p>
    <w:p w14:paraId="6A3B9716" w14:textId="77777777" w:rsidR="00CE74A1" w:rsidRPr="00CE74A1" w:rsidRDefault="00CE74A1" w:rsidP="00CE74A1">
      <w:pPr>
        <w:pStyle w:val="NoSpacing"/>
        <w:numPr>
          <w:ilvl w:val="0"/>
          <w:numId w:val="61"/>
        </w:numPr>
        <w:jc w:val="both"/>
        <w:rPr>
          <w:rFonts w:ascii="Times New Roman" w:hAnsi="Times New Roman" w:cs="Times New Roman"/>
          <w:b/>
          <w:bCs/>
          <w:lang w:val="sr-Latn-RS"/>
        </w:rPr>
      </w:pPr>
      <w:r w:rsidRPr="00CE74A1">
        <w:rPr>
          <w:rFonts w:ascii="Times New Roman" w:hAnsi="Times New Roman" w:cs="Times New Roman"/>
          <w:b/>
          <w:bCs/>
          <w:lang w:val="sr-Latn-RS"/>
        </w:rPr>
        <w:t xml:space="preserve">Kapitalne investicije: </w:t>
      </w:r>
      <w:r w:rsidRPr="00CE74A1">
        <w:rPr>
          <w:rFonts w:ascii="Times New Roman" w:hAnsi="Times New Roman" w:cs="Times New Roman"/>
          <w:lang w:val="sr-Latn-RS"/>
        </w:rPr>
        <w:t>Podrška kapitalnim investicijama, kao što je izgradnja infrastrukture i bitnih alata za organizaciju, biće isključena iz ovog programa</w:t>
      </w:r>
      <w:r w:rsidRPr="00CE74A1">
        <w:rPr>
          <w:rFonts w:ascii="Times New Roman" w:hAnsi="Times New Roman" w:cs="Times New Roman"/>
          <w:b/>
          <w:bCs/>
          <w:lang w:val="sr-Latn-RS"/>
        </w:rPr>
        <w:t>.</w:t>
      </w:r>
    </w:p>
    <w:p w14:paraId="1BE16A62" w14:textId="02AEC2BC" w:rsidR="007A7B94" w:rsidRPr="001A25EB" w:rsidRDefault="00CE74A1" w:rsidP="00CE74A1">
      <w:pPr>
        <w:pStyle w:val="NoSpacing"/>
        <w:numPr>
          <w:ilvl w:val="0"/>
          <w:numId w:val="61"/>
        </w:numPr>
        <w:jc w:val="both"/>
        <w:rPr>
          <w:rFonts w:ascii="Times New Roman" w:hAnsi="Times New Roman" w:cs="Times New Roman"/>
          <w:lang w:val="sr-Latn-RS"/>
        </w:rPr>
      </w:pPr>
      <w:r w:rsidRPr="00CE74A1">
        <w:rPr>
          <w:rFonts w:ascii="Times New Roman" w:hAnsi="Times New Roman" w:cs="Times New Roman"/>
          <w:b/>
          <w:bCs/>
          <w:lang w:val="sr-Latn-RS"/>
        </w:rPr>
        <w:t xml:space="preserve">Aktivnosti usmerene isključivo na pripremni rad i studije: </w:t>
      </w:r>
      <w:r w:rsidR="00467894">
        <w:rPr>
          <w:rFonts w:ascii="Times New Roman" w:hAnsi="Times New Roman" w:cs="Times New Roman"/>
          <w:b/>
          <w:bCs/>
          <w:lang w:val="sr-Latn-RS"/>
        </w:rPr>
        <w:t>projektni predlozi</w:t>
      </w:r>
      <w:r w:rsidRPr="00CE74A1">
        <w:rPr>
          <w:rFonts w:ascii="Times New Roman" w:hAnsi="Times New Roman" w:cs="Times New Roman"/>
          <w:lang w:val="sr-Latn-RS"/>
        </w:rPr>
        <w:t xml:space="preserve"> koji se prvenstveno ili isključivo sastoje od pripremnih radova i/ili preliminarnih studija neće biti podržani</w:t>
      </w:r>
      <w:r w:rsidR="007A7B94" w:rsidRPr="001A25EB">
        <w:rPr>
          <w:rFonts w:ascii="Times New Roman" w:hAnsi="Times New Roman" w:cs="Times New Roman"/>
          <w:lang w:val="sr-Latn-RS"/>
        </w:rPr>
        <w:t>.</w:t>
      </w:r>
    </w:p>
    <w:p w14:paraId="3F5E125B" w14:textId="77777777" w:rsidR="00E51932" w:rsidRPr="001A25EB" w:rsidRDefault="00E51932" w:rsidP="00E51932">
      <w:pPr>
        <w:pStyle w:val="NoSpacing"/>
        <w:rPr>
          <w:rFonts w:ascii="Times New Roman" w:hAnsi="Times New Roman" w:cs="Times New Roman"/>
          <w:lang w:val="sr-Latn-RS"/>
        </w:rPr>
      </w:pPr>
    </w:p>
    <w:p w14:paraId="0B321F26" w14:textId="77777777" w:rsidR="00E51932" w:rsidRPr="001A25EB" w:rsidRDefault="00E51932" w:rsidP="004621A6">
      <w:pPr>
        <w:pStyle w:val="NoSpacing"/>
        <w:rPr>
          <w:rFonts w:ascii="Times New Roman" w:hAnsi="Times New Roman" w:cs="Times New Roman"/>
          <w:lang w:val="sr-Latn-RS"/>
        </w:rPr>
      </w:pPr>
    </w:p>
    <w:p w14:paraId="2DBF97D1" w14:textId="171132D0" w:rsidR="00434D87" w:rsidRPr="001A25EB" w:rsidRDefault="00CE74A1" w:rsidP="003F35C4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Latn-RS"/>
        </w:rPr>
        <w:t>Prihvatljivi troškovi</w:t>
      </w:r>
      <w:r w:rsidR="00E51932" w:rsidRPr="001A25E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Latn-RS"/>
        </w:rPr>
        <w:t>:</w:t>
      </w:r>
    </w:p>
    <w:p w14:paraId="41F39AF3" w14:textId="77777777" w:rsidR="00D3627A" w:rsidRPr="001A25EB" w:rsidRDefault="00D3627A" w:rsidP="003F35C4">
      <w:pPr>
        <w:pStyle w:val="NoSpacing"/>
        <w:rPr>
          <w:rFonts w:ascii="Times New Roman" w:hAnsi="Times New Roman" w:cs="Times New Roman"/>
          <w:i/>
          <w:iCs/>
          <w:sz w:val="24"/>
          <w:szCs w:val="24"/>
          <w:lang w:val="sr-Latn-RS"/>
        </w:rPr>
      </w:pPr>
    </w:p>
    <w:p w14:paraId="35327537" w14:textId="77DAC6E5" w:rsidR="00CE74A1" w:rsidRPr="00CE74A1" w:rsidRDefault="00CE74A1" w:rsidP="00CE74A1">
      <w:pPr>
        <w:pStyle w:val="NoSpacing"/>
        <w:jc w:val="both"/>
        <w:rPr>
          <w:rFonts w:ascii="Times New Roman" w:hAnsi="Times New Roman" w:cs="Times New Roman"/>
          <w:lang w:val="sr-Latn-RS"/>
        </w:rPr>
      </w:pPr>
      <w:r w:rsidRPr="00CE74A1">
        <w:rPr>
          <w:rFonts w:ascii="Times New Roman" w:hAnsi="Times New Roman" w:cs="Times New Roman"/>
          <w:lang w:val="sr-Latn-RS"/>
        </w:rPr>
        <w:t xml:space="preserve">Prihvatljivi troškovi predstavljaju one troškove koji direktno doprinose uspešnoj implementaciji projekta i usklađeni su sa postavljenim ciljevima i zadacima. </w:t>
      </w:r>
      <w:r w:rsidR="00533507">
        <w:rPr>
          <w:rFonts w:ascii="Times New Roman" w:hAnsi="Times New Roman" w:cs="Times New Roman"/>
          <w:lang w:val="sr-Latn-RS"/>
        </w:rPr>
        <w:t>R</w:t>
      </w:r>
      <w:r w:rsidRPr="00CE74A1">
        <w:rPr>
          <w:rFonts w:ascii="Times New Roman" w:hAnsi="Times New Roman" w:cs="Times New Roman"/>
          <w:lang w:val="sr-Latn-RS"/>
        </w:rPr>
        <w:t>azumevanje neprihvatljivih troškova</w:t>
      </w:r>
      <w:r w:rsidR="00533507">
        <w:rPr>
          <w:rFonts w:ascii="Times New Roman" w:hAnsi="Times New Roman" w:cs="Times New Roman"/>
          <w:lang w:val="sr-Latn-RS"/>
        </w:rPr>
        <w:t xml:space="preserve"> je</w:t>
      </w:r>
      <w:r w:rsidRPr="00CE74A1">
        <w:rPr>
          <w:rFonts w:ascii="Times New Roman" w:hAnsi="Times New Roman" w:cs="Times New Roman"/>
          <w:lang w:val="sr-Latn-RS"/>
        </w:rPr>
        <w:t xml:space="preserve"> jednako važno, jer sprečava loše upravljanje ili zloupotrebu sredstava koja bi mogla rezultirati kaznama ili odbijanjem zahteva za nadoknadu. Jasnim identifikovanjem obe kategorije, podnosioci mogu osigurati usklađenost s</w:t>
      </w:r>
      <w:r w:rsidR="00533507">
        <w:rPr>
          <w:rFonts w:ascii="Times New Roman" w:hAnsi="Times New Roman" w:cs="Times New Roman"/>
          <w:lang w:val="sr-Latn-RS"/>
        </w:rPr>
        <w:t>a</w:t>
      </w:r>
      <w:r w:rsidRPr="00CE74A1">
        <w:rPr>
          <w:rFonts w:ascii="Times New Roman" w:hAnsi="Times New Roman" w:cs="Times New Roman"/>
          <w:lang w:val="sr-Latn-RS"/>
        </w:rPr>
        <w:t xml:space="preserve"> finansijskim smernicama, izbeći nepotrebne komplikacije i o</w:t>
      </w:r>
      <w:r w:rsidR="00533507">
        <w:rPr>
          <w:rFonts w:ascii="Times New Roman" w:hAnsi="Times New Roman" w:cs="Times New Roman"/>
          <w:lang w:val="sr-Latn-RS"/>
        </w:rPr>
        <w:t>čuva</w:t>
      </w:r>
      <w:r w:rsidRPr="00CE74A1">
        <w:rPr>
          <w:rFonts w:ascii="Times New Roman" w:hAnsi="Times New Roman" w:cs="Times New Roman"/>
          <w:lang w:val="sr-Latn-RS"/>
        </w:rPr>
        <w:t>ti integritet projekta.</w:t>
      </w:r>
    </w:p>
    <w:p w14:paraId="6BC78B08" w14:textId="77777777" w:rsidR="00CE74A1" w:rsidRPr="00CE74A1" w:rsidRDefault="00CE74A1" w:rsidP="00CE74A1">
      <w:pPr>
        <w:pStyle w:val="NoSpacing"/>
        <w:jc w:val="both"/>
        <w:rPr>
          <w:rFonts w:ascii="Times New Roman" w:hAnsi="Times New Roman" w:cs="Times New Roman"/>
          <w:lang w:val="sr-Latn-RS"/>
        </w:rPr>
      </w:pPr>
    </w:p>
    <w:p w14:paraId="26B37841" w14:textId="612D99C1" w:rsidR="00B45C2A" w:rsidRPr="001A25EB" w:rsidRDefault="00CE74A1" w:rsidP="00CE74A1">
      <w:pPr>
        <w:pStyle w:val="NoSpacing"/>
        <w:jc w:val="both"/>
        <w:rPr>
          <w:rFonts w:ascii="Times New Roman" w:hAnsi="Times New Roman" w:cs="Times New Roman"/>
          <w:lang w:val="sr-Latn-RS"/>
        </w:rPr>
      </w:pPr>
      <w:r w:rsidRPr="00CE74A1">
        <w:rPr>
          <w:rFonts w:ascii="Times New Roman" w:hAnsi="Times New Roman" w:cs="Times New Roman"/>
          <w:lang w:val="sr-Latn-RS"/>
        </w:rPr>
        <w:t>Da bi bili prihvatljivi, troškovi moraju ispunjavati sledeće kriterijume</w:t>
      </w:r>
      <w:r w:rsidR="00B45C2A" w:rsidRPr="001A25EB">
        <w:rPr>
          <w:rFonts w:ascii="Times New Roman" w:hAnsi="Times New Roman" w:cs="Times New Roman"/>
          <w:lang w:val="sr-Latn-RS"/>
        </w:rPr>
        <w:t>:</w:t>
      </w:r>
    </w:p>
    <w:p w14:paraId="0D4308E9" w14:textId="77777777" w:rsidR="00CF14F4" w:rsidRPr="001A25EB" w:rsidRDefault="00CF14F4" w:rsidP="004621A6">
      <w:pPr>
        <w:pStyle w:val="NoSpacing"/>
        <w:jc w:val="both"/>
        <w:rPr>
          <w:rFonts w:ascii="Times New Roman" w:hAnsi="Times New Roman" w:cs="Times New Roman"/>
          <w:lang w:val="sr-Latn-RS"/>
        </w:rPr>
      </w:pPr>
    </w:p>
    <w:p w14:paraId="6ABF44D2" w14:textId="77777777" w:rsidR="00CE74A1" w:rsidRPr="00CE74A1" w:rsidRDefault="00CE74A1" w:rsidP="00CE74A1">
      <w:pPr>
        <w:pStyle w:val="NoSpacing"/>
        <w:numPr>
          <w:ilvl w:val="0"/>
          <w:numId w:val="62"/>
        </w:numPr>
        <w:jc w:val="both"/>
        <w:rPr>
          <w:rFonts w:ascii="Times New Roman" w:hAnsi="Times New Roman" w:cs="Times New Roman"/>
          <w:b/>
          <w:bCs/>
          <w:lang w:val="sr-Latn-RS"/>
        </w:rPr>
      </w:pPr>
      <w:r w:rsidRPr="00CE74A1">
        <w:rPr>
          <w:rFonts w:ascii="Times New Roman" w:hAnsi="Times New Roman" w:cs="Times New Roman"/>
          <w:b/>
          <w:bCs/>
          <w:lang w:val="sr-Latn-RS"/>
        </w:rPr>
        <w:t xml:space="preserve">Potreba za implementacijom i postizanjem rezultata: </w:t>
      </w:r>
      <w:r w:rsidRPr="00CE74A1">
        <w:rPr>
          <w:rFonts w:ascii="Times New Roman" w:hAnsi="Times New Roman" w:cs="Times New Roman"/>
          <w:lang w:val="sr-Latn-RS"/>
        </w:rPr>
        <w:t>Troškovi moraju biti suštinski za implementaciju i postizanje očekivanih rezultata u projektu. To znači da treba da budu direktno povezani sa aktivnostima projekta i njegovim ciljevima</w:t>
      </w:r>
      <w:r w:rsidRPr="00CE74A1">
        <w:rPr>
          <w:rFonts w:ascii="Times New Roman" w:hAnsi="Times New Roman" w:cs="Times New Roman"/>
          <w:b/>
          <w:bCs/>
          <w:lang w:val="sr-Latn-RS"/>
        </w:rPr>
        <w:t>.</w:t>
      </w:r>
    </w:p>
    <w:p w14:paraId="46C02F0A" w14:textId="77777777" w:rsidR="00CE74A1" w:rsidRPr="00CE74A1" w:rsidRDefault="00CE74A1" w:rsidP="00CE74A1">
      <w:pPr>
        <w:pStyle w:val="NoSpacing"/>
        <w:numPr>
          <w:ilvl w:val="0"/>
          <w:numId w:val="62"/>
        </w:numPr>
        <w:jc w:val="both"/>
        <w:rPr>
          <w:rFonts w:ascii="Times New Roman" w:hAnsi="Times New Roman" w:cs="Times New Roman"/>
          <w:b/>
          <w:bCs/>
          <w:lang w:val="sr-Latn-RS"/>
        </w:rPr>
      </w:pPr>
      <w:r w:rsidRPr="00CE74A1">
        <w:rPr>
          <w:rFonts w:ascii="Times New Roman" w:hAnsi="Times New Roman" w:cs="Times New Roman"/>
          <w:b/>
          <w:bCs/>
          <w:lang w:val="sr-Latn-RS"/>
        </w:rPr>
        <w:t xml:space="preserve">Razumnost i opravdanost troškova: </w:t>
      </w:r>
      <w:r w:rsidRPr="00CE74A1">
        <w:rPr>
          <w:rFonts w:ascii="Times New Roman" w:hAnsi="Times New Roman" w:cs="Times New Roman"/>
          <w:lang w:val="sr-Latn-RS"/>
        </w:rPr>
        <w:t>Troškovi moraju biti razumni i opravdani u odnosu na ciljeve projekta. Ovo uključuje dobro finansijsko upravljanje, korišćenje najbolje tržišne prakse i osiguranje troškovne efikasnosti, što znači da troškovi trebaju biti primereni i uravnoteženi u odnosu na planirani ishod</w:t>
      </w:r>
      <w:r w:rsidRPr="00CE74A1">
        <w:rPr>
          <w:rFonts w:ascii="Times New Roman" w:hAnsi="Times New Roman" w:cs="Times New Roman"/>
          <w:b/>
          <w:bCs/>
          <w:lang w:val="sr-Latn-RS"/>
        </w:rPr>
        <w:t>.</w:t>
      </w:r>
    </w:p>
    <w:p w14:paraId="55D96B0C" w14:textId="18672E97" w:rsidR="00CE74A1" w:rsidRPr="00CE74A1" w:rsidRDefault="00CE74A1" w:rsidP="00CE74A1">
      <w:pPr>
        <w:pStyle w:val="NoSpacing"/>
        <w:numPr>
          <w:ilvl w:val="0"/>
          <w:numId w:val="62"/>
        </w:numPr>
        <w:jc w:val="both"/>
        <w:rPr>
          <w:rFonts w:ascii="Times New Roman" w:hAnsi="Times New Roman" w:cs="Times New Roman"/>
          <w:b/>
          <w:bCs/>
          <w:lang w:val="sr-Latn-RS"/>
        </w:rPr>
      </w:pPr>
      <w:r w:rsidRPr="00CE74A1">
        <w:rPr>
          <w:rFonts w:ascii="Times New Roman" w:hAnsi="Times New Roman" w:cs="Times New Roman"/>
          <w:b/>
          <w:bCs/>
          <w:lang w:val="sr-Latn-RS"/>
        </w:rPr>
        <w:t xml:space="preserve">Usklađenost sa poreskim zakonodavstvom: </w:t>
      </w:r>
      <w:r w:rsidR="00533507">
        <w:rPr>
          <w:rFonts w:ascii="Times New Roman" w:hAnsi="Times New Roman" w:cs="Times New Roman"/>
          <w:lang w:val="sr-Latn-RS"/>
        </w:rPr>
        <w:t>T</w:t>
      </w:r>
      <w:r w:rsidRPr="00CE74A1">
        <w:rPr>
          <w:rFonts w:ascii="Times New Roman" w:hAnsi="Times New Roman" w:cs="Times New Roman"/>
          <w:lang w:val="sr-Latn-RS"/>
        </w:rPr>
        <w:t xml:space="preserve">roškovi moraju biti u skladu sa poreskim </w:t>
      </w:r>
      <w:r w:rsidR="00CB4F1D">
        <w:rPr>
          <w:rFonts w:ascii="Times New Roman" w:hAnsi="Times New Roman" w:cs="Times New Roman"/>
          <w:lang w:val="sr-Latn-RS"/>
        </w:rPr>
        <w:t>propisima</w:t>
      </w:r>
      <w:r w:rsidRPr="00CE74A1">
        <w:rPr>
          <w:rFonts w:ascii="Times New Roman" w:hAnsi="Times New Roman" w:cs="Times New Roman"/>
          <w:lang w:val="sr-Latn-RS"/>
        </w:rPr>
        <w:t xml:space="preserve"> Srbij</w:t>
      </w:r>
      <w:r w:rsidR="00CB4F1D">
        <w:rPr>
          <w:rFonts w:ascii="Times New Roman" w:hAnsi="Times New Roman" w:cs="Times New Roman"/>
          <w:lang w:val="sr-Latn-RS"/>
        </w:rPr>
        <w:t>e</w:t>
      </w:r>
      <w:r w:rsidRPr="00CE74A1">
        <w:rPr>
          <w:rFonts w:ascii="Times New Roman" w:hAnsi="Times New Roman" w:cs="Times New Roman"/>
          <w:lang w:val="sr-Latn-RS"/>
        </w:rPr>
        <w:t>, a korisnici grantova moraju se pridržavati relevantnih poreskih obaveza, uključujući registraciju i plaćanje poreza za bilo koju aktivnost koja ima fiskalne implikacije</w:t>
      </w:r>
      <w:r w:rsidRPr="00CE74A1">
        <w:rPr>
          <w:rFonts w:ascii="Times New Roman" w:hAnsi="Times New Roman" w:cs="Times New Roman"/>
          <w:b/>
          <w:bCs/>
          <w:lang w:val="sr-Latn-RS"/>
        </w:rPr>
        <w:t>.</w:t>
      </w:r>
    </w:p>
    <w:p w14:paraId="10EC9217" w14:textId="057166AA" w:rsidR="00CE74A1" w:rsidRPr="00CE74A1" w:rsidRDefault="00CE74A1" w:rsidP="00CE74A1">
      <w:pPr>
        <w:pStyle w:val="NoSpacing"/>
        <w:numPr>
          <w:ilvl w:val="0"/>
          <w:numId w:val="62"/>
        </w:numPr>
        <w:jc w:val="both"/>
        <w:rPr>
          <w:rFonts w:ascii="Times New Roman" w:hAnsi="Times New Roman" w:cs="Times New Roman"/>
          <w:b/>
          <w:bCs/>
          <w:lang w:val="sr-Latn-RS"/>
        </w:rPr>
      </w:pPr>
      <w:r w:rsidRPr="00CE74A1">
        <w:rPr>
          <w:rFonts w:ascii="Times New Roman" w:hAnsi="Times New Roman" w:cs="Times New Roman"/>
          <w:b/>
          <w:bCs/>
          <w:lang w:val="sr-Latn-RS"/>
        </w:rPr>
        <w:t xml:space="preserve">Troškovi nastali tokom perioda implementacije granta: </w:t>
      </w:r>
      <w:r w:rsidRPr="00CE74A1">
        <w:rPr>
          <w:rFonts w:ascii="Times New Roman" w:hAnsi="Times New Roman" w:cs="Times New Roman"/>
          <w:lang w:val="sr-Latn-RS"/>
        </w:rPr>
        <w:t xml:space="preserve">Troškovi moraju nastati tokom perioda implementacije </w:t>
      </w:r>
      <w:r w:rsidR="00F52FBC">
        <w:rPr>
          <w:rFonts w:ascii="Times New Roman" w:hAnsi="Times New Roman" w:cs="Times New Roman"/>
          <w:lang w:val="sr-Latn-RS"/>
        </w:rPr>
        <w:t>sub-</w:t>
      </w:r>
      <w:r w:rsidRPr="00CE74A1">
        <w:rPr>
          <w:rFonts w:ascii="Times New Roman" w:hAnsi="Times New Roman" w:cs="Times New Roman"/>
          <w:lang w:val="sr-Latn-RS"/>
        </w:rPr>
        <w:t xml:space="preserve">granta i biti povezani sa aktivnostima uključenim u </w:t>
      </w:r>
      <w:r w:rsidR="00F52FBC">
        <w:rPr>
          <w:rFonts w:ascii="Times New Roman" w:hAnsi="Times New Roman" w:cs="Times New Roman"/>
          <w:lang w:val="sr-Latn-RS"/>
        </w:rPr>
        <w:t>odobreni projekat</w:t>
      </w:r>
      <w:r w:rsidRPr="00CE74A1">
        <w:rPr>
          <w:rFonts w:ascii="Times New Roman" w:hAnsi="Times New Roman" w:cs="Times New Roman"/>
          <w:b/>
          <w:bCs/>
          <w:lang w:val="sr-Latn-RS"/>
        </w:rPr>
        <w:t>.</w:t>
      </w:r>
    </w:p>
    <w:p w14:paraId="5EAD30F4" w14:textId="7D75120E" w:rsidR="00CE74A1" w:rsidRPr="00CE74A1" w:rsidRDefault="001F295F" w:rsidP="00CE74A1">
      <w:pPr>
        <w:pStyle w:val="NoSpacing"/>
        <w:numPr>
          <w:ilvl w:val="0"/>
          <w:numId w:val="62"/>
        </w:numPr>
        <w:jc w:val="both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O</w:t>
      </w:r>
      <w:r w:rsidR="00CE74A1" w:rsidRPr="00CE74A1">
        <w:rPr>
          <w:rFonts w:ascii="Times New Roman" w:hAnsi="Times New Roman" w:cs="Times New Roman"/>
          <w:b/>
          <w:bCs/>
          <w:lang w:val="sr-Latn-RS"/>
        </w:rPr>
        <w:t xml:space="preserve">dobreni budžet: </w:t>
      </w:r>
      <w:r w:rsidR="00CE74A1" w:rsidRPr="00CE74A1">
        <w:rPr>
          <w:rFonts w:ascii="Times New Roman" w:hAnsi="Times New Roman" w:cs="Times New Roman"/>
          <w:lang w:val="sr-Latn-RS"/>
        </w:rPr>
        <w:t>troškovi moraju biti odobreni u budžetu projekta od strane relevantn</w:t>
      </w:r>
      <w:r w:rsidR="005F75AB">
        <w:rPr>
          <w:rFonts w:ascii="Times New Roman" w:hAnsi="Times New Roman" w:cs="Times New Roman"/>
          <w:lang w:val="sr-Latn-RS"/>
        </w:rPr>
        <w:t>og rukovodstva</w:t>
      </w:r>
      <w:r w:rsidR="00CE74A1" w:rsidRPr="00CE74A1">
        <w:rPr>
          <w:rFonts w:ascii="Times New Roman" w:hAnsi="Times New Roman" w:cs="Times New Roman"/>
          <w:lang w:val="sr-Latn-RS"/>
        </w:rPr>
        <w:t xml:space="preserve"> programa</w:t>
      </w:r>
      <w:r w:rsidR="00CE74A1" w:rsidRPr="00CE74A1">
        <w:rPr>
          <w:rFonts w:ascii="Times New Roman" w:hAnsi="Times New Roman" w:cs="Times New Roman"/>
          <w:b/>
          <w:bCs/>
          <w:lang w:val="sr-Latn-RS"/>
        </w:rPr>
        <w:t>.</w:t>
      </w:r>
    </w:p>
    <w:p w14:paraId="183C71CE" w14:textId="1B097231" w:rsidR="00B45C2A" w:rsidRPr="001A25EB" w:rsidRDefault="00CE74A1" w:rsidP="00CE74A1">
      <w:pPr>
        <w:pStyle w:val="NoSpacing"/>
        <w:numPr>
          <w:ilvl w:val="0"/>
          <w:numId w:val="62"/>
        </w:numPr>
        <w:jc w:val="both"/>
        <w:rPr>
          <w:rFonts w:ascii="Times New Roman" w:hAnsi="Times New Roman" w:cs="Times New Roman"/>
          <w:lang w:val="sr-Latn-RS"/>
        </w:rPr>
      </w:pPr>
      <w:r w:rsidRPr="00CE74A1">
        <w:rPr>
          <w:rFonts w:ascii="Times New Roman" w:hAnsi="Times New Roman" w:cs="Times New Roman"/>
          <w:b/>
          <w:bCs/>
          <w:lang w:val="sr-Latn-RS"/>
        </w:rPr>
        <w:t xml:space="preserve">Identifikacija i </w:t>
      </w:r>
      <w:r w:rsidR="00533507">
        <w:rPr>
          <w:rFonts w:ascii="Times New Roman" w:hAnsi="Times New Roman" w:cs="Times New Roman"/>
          <w:b/>
          <w:bCs/>
          <w:lang w:val="sr-Latn-RS"/>
        </w:rPr>
        <w:t>mogućn</w:t>
      </w:r>
      <w:r w:rsidRPr="00CE74A1">
        <w:rPr>
          <w:rFonts w:ascii="Times New Roman" w:hAnsi="Times New Roman" w:cs="Times New Roman"/>
          <w:b/>
          <w:bCs/>
          <w:lang w:val="sr-Latn-RS"/>
        </w:rPr>
        <w:t>ost</w:t>
      </w:r>
      <w:r w:rsidR="00533507">
        <w:rPr>
          <w:rFonts w:ascii="Times New Roman" w:hAnsi="Times New Roman" w:cs="Times New Roman"/>
          <w:b/>
          <w:bCs/>
          <w:lang w:val="sr-Latn-RS"/>
        </w:rPr>
        <w:t xml:space="preserve"> praćenja</w:t>
      </w:r>
      <w:r w:rsidRPr="00CE74A1">
        <w:rPr>
          <w:rFonts w:ascii="Times New Roman" w:hAnsi="Times New Roman" w:cs="Times New Roman"/>
          <w:b/>
          <w:bCs/>
          <w:lang w:val="sr-Latn-RS"/>
        </w:rPr>
        <w:t xml:space="preserve">: </w:t>
      </w:r>
      <w:r w:rsidRPr="00CE74A1">
        <w:rPr>
          <w:rFonts w:ascii="Times New Roman" w:hAnsi="Times New Roman" w:cs="Times New Roman"/>
          <w:lang w:val="sr-Latn-RS"/>
        </w:rPr>
        <w:t xml:space="preserve">Troškovi moraju biti prepoznatljivi i </w:t>
      </w:r>
      <w:r w:rsidR="00533507">
        <w:rPr>
          <w:rFonts w:ascii="Times New Roman" w:hAnsi="Times New Roman" w:cs="Times New Roman"/>
          <w:lang w:val="sr-Latn-RS"/>
        </w:rPr>
        <w:t>praćenje</w:t>
      </w:r>
      <w:r w:rsidRPr="00CE74A1">
        <w:rPr>
          <w:rFonts w:ascii="Times New Roman" w:hAnsi="Times New Roman" w:cs="Times New Roman"/>
          <w:lang w:val="sr-Latn-RS"/>
        </w:rPr>
        <w:t xml:space="preserve"> putem pratećih dokumenata, kao što su fakture, ugovori i drugi finansijski izveštaji koje mogu proveriti revizori ili relevantni organi</w:t>
      </w:r>
      <w:r w:rsidR="00920DBF">
        <w:rPr>
          <w:rFonts w:ascii="Times New Roman" w:hAnsi="Times New Roman" w:cs="Times New Roman"/>
          <w:lang w:val="sr-Latn-RS"/>
        </w:rPr>
        <w:t>,</w:t>
      </w:r>
      <w:r w:rsidR="00533507">
        <w:rPr>
          <w:rFonts w:ascii="Times New Roman" w:hAnsi="Times New Roman" w:cs="Times New Roman"/>
          <w:lang w:val="sr-Latn-RS"/>
        </w:rPr>
        <w:t xml:space="preserve"> mora biti omogućeno</w:t>
      </w:r>
      <w:r w:rsidR="00B45C2A" w:rsidRPr="001A25EB">
        <w:rPr>
          <w:rFonts w:ascii="Times New Roman" w:hAnsi="Times New Roman" w:cs="Times New Roman"/>
          <w:lang w:val="sr-Latn-RS"/>
        </w:rPr>
        <w:t>.</w:t>
      </w:r>
    </w:p>
    <w:p w14:paraId="67F515B9" w14:textId="77777777" w:rsidR="008460CE" w:rsidRPr="001A25EB" w:rsidRDefault="008460CE" w:rsidP="00CF14F4">
      <w:pPr>
        <w:pStyle w:val="NoSpacing"/>
        <w:rPr>
          <w:rFonts w:ascii="Times New Roman" w:hAnsi="Times New Roman" w:cs="Times New Roman"/>
          <w:b/>
          <w:bCs/>
          <w:lang w:val="sr-Latn-RS"/>
        </w:rPr>
      </w:pPr>
    </w:p>
    <w:p w14:paraId="05BF4EEA" w14:textId="77777777" w:rsidR="005B15CD" w:rsidRPr="001A25EB" w:rsidRDefault="005B15CD" w:rsidP="004621A6">
      <w:pPr>
        <w:pStyle w:val="NoSpacing"/>
        <w:rPr>
          <w:rFonts w:ascii="Times New Roman" w:hAnsi="Times New Roman" w:cs="Times New Roman"/>
          <w:b/>
          <w:bCs/>
          <w:lang w:val="sr-Latn-RS"/>
        </w:rPr>
      </w:pPr>
    </w:p>
    <w:p w14:paraId="30073FA5" w14:textId="34AC1C52" w:rsidR="00262DDC" w:rsidRPr="001A25EB" w:rsidRDefault="00CE74A1" w:rsidP="005B15CD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Latn-RS"/>
        </w:rPr>
        <w:t>Neprihvatljivi troškovi</w:t>
      </w:r>
      <w:r w:rsidR="005B15CD" w:rsidRPr="001A25E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Latn-RS"/>
        </w:rPr>
        <w:t>:</w:t>
      </w:r>
    </w:p>
    <w:p w14:paraId="619EE4AE" w14:textId="77777777" w:rsidR="001F791D" w:rsidRPr="001A25EB" w:rsidRDefault="001F791D" w:rsidP="005B15CD">
      <w:pPr>
        <w:pStyle w:val="NoSpacing"/>
        <w:rPr>
          <w:lang w:val="sr-Latn-RS"/>
        </w:rPr>
      </w:pPr>
    </w:p>
    <w:p w14:paraId="70C43FD8" w14:textId="0F42A9BD" w:rsidR="008460CE" w:rsidRPr="00533507" w:rsidRDefault="00533507" w:rsidP="00533507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U</w:t>
      </w:r>
      <w:r w:rsidR="00CE74A1" w:rsidRPr="00533507">
        <w:rPr>
          <w:rFonts w:ascii="Times New Roman" w:hAnsi="Times New Roman" w:cs="Times New Roman"/>
          <w:b/>
          <w:bCs/>
          <w:lang w:val="sr-Latn-RS"/>
        </w:rPr>
        <w:t xml:space="preserve">sluge, kao što je tehnička pomoć: </w:t>
      </w:r>
      <w:r w:rsidR="00CE74A1" w:rsidRPr="00533507">
        <w:rPr>
          <w:rFonts w:ascii="Times New Roman" w:hAnsi="Times New Roman" w:cs="Times New Roman"/>
          <w:lang w:val="sr-Latn-RS"/>
        </w:rPr>
        <w:t xml:space="preserve">Aktivnosti koje nude samo podršku tipa usluge, kao što je tehnička pomoć, bez jasne </w:t>
      </w:r>
      <w:r w:rsidR="00920DBF">
        <w:rPr>
          <w:rFonts w:ascii="Times New Roman" w:hAnsi="Times New Roman" w:cs="Times New Roman"/>
          <w:lang w:val="sr-Latn-RS"/>
        </w:rPr>
        <w:t>namene</w:t>
      </w:r>
      <w:r w:rsidR="00CE74A1" w:rsidRPr="00533507">
        <w:rPr>
          <w:rFonts w:ascii="Times New Roman" w:hAnsi="Times New Roman" w:cs="Times New Roman"/>
          <w:lang w:val="sr-Latn-RS"/>
        </w:rPr>
        <w:t xml:space="preserve"> ili koristi za građane, nisu prihvatljive</w:t>
      </w:r>
      <w:r w:rsidR="008460CE" w:rsidRPr="00533507">
        <w:rPr>
          <w:rFonts w:ascii="Times New Roman" w:hAnsi="Times New Roman" w:cs="Times New Roman"/>
          <w:lang w:val="sr-Latn-RS"/>
        </w:rPr>
        <w:t>.</w:t>
      </w:r>
    </w:p>
    <w:p w14:paraId="33D2299F" w14:textId="1B5DF03B" w:rsidR="008460CE" w:rsidRPr="001A25EB" w:rsidRDefault="00CE74A1" w:rsidP="004621A6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sr-Latn-RS"/>
        </w:rPr>
      </w:pPr>
      <w:r w:rsidRPr="00CE74A1">
        <w:rPr>
          <w:rFonts w:ascii="Times New Roman" w:hAnsi="Times New Roman" w:cs="Times New Roman"/>
          <w:b/>
          <w:bCs/>
          <w:lang w:val="sr-Latn-RS"/>
        </w:rPr>
        <w:lastRenderedPageBreak/>
        <w:t>Kampanje podizanja svesti bez naknadnih akcija</w:t>
      </w:r>
      <w:r w:rsidR="008460CE" w:rsidRPr="001A25EB">
        <w:rPr>
          <w:rFonts w:ascii="Times New Roman" w:hAnsi="Times New Roman" w:cs="Times New Roman"/>
          <w:b/>
          <w:bCs/>
          <w:lang w:val="sr-Latn-RS"/>
        </w:rPr>
        <w:t>:</w:t>
      </w:r>
      <w:r w:rsidR="008460CE" w:rsidRPr="001A25EB">
        <w:rPr>
          <w:rFonts w:ascii="Times New Roman" w:hAnsi="Times New Roman" w:cs="Times New Roman"/>
          <w:lang w:val="sr-Latn-RS"/>
        </w:rPr>
        <w:t xml:space="preserve"> </w:t>
      </w:r>
      <w:r w:rsidRPr="00CE74A1">
        <w:rPr>
          <w:rFonts w:ascii="Times New Roman" w:hAnsi="Times New Roman" w:cs="Times New Roman"/>
          <w:lang w:val="sr-Latn-RS"/>
        </w:rPr>
        <w:t>Kampanje podizanja svesti koje ne uključuju jasne naknadne korake za implementaciju ili promenu stavova i ponašanja biće isključene</w:t>
      </w:r>
      <w:r w:rsidR="008460CE" w:rsidRPr="001A25EB">
        <w:rPr>
          <w:rFonts w:ascii="Times New Roman" w:hAnsi="Times New Roman" w:cs="Times New Roman"/>
          <w:lang w:val="sr-Latn-RS"/>
        </w:rPr>
        <w:t>.</w:t>
      </w:r>
    </w:p>
    <w:p w14:paraId="20937ED2" w14:textId="79F4C76D" w:rsidR="008460CE" w:rsidRPr="00CE74A1" w:rsidRDefault="00CE74A1" w:rsidP="00CE74A1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sr-Latn-RS"/>
        </w:rPr>
      </w:pPr>
      <w:r w:rsidRPr="00CE74A1">
        <w:rPr>
          <w:rFonts w:ascii="Times New Roman" w:hAnsi="Times New Roman" w:cs="Times New Roman"/>
          <w:b/>
          <w:bCs/>
          <w:lang w:val="sr-Latn-RS"/>
        </w:rPr>
        <w:t>Aktivnosti koje zavise od odobrenja trećih strana na više nivoa</w:t>
      </w:r>
      <w:r w:rsidR="008460CE" w:rsidRPr="00CE74A1">
        <w:rPr>
          <w:rFonts w:ascii="Times New Roman" w:hAnsi="Times New Roman" w:cs="Times New Roman"/>
          <w:b/>
          <w:bCs/>
          <w:lang w:val="sr-Latn-RS"/>
        </w:rPr>
        <w:t>:</w:t>
      </w:r>
      <w:r w:rsidR="008460CE" w:rsidRPr="00CE74A1">
        <w:rPr>
          <w:rFonts w:ascii="Times New Roman" w:hAnsi="Times New Roman" w:cs="Times New Roman"/>
          <w:lang w:val="sr-Latn-RS"/>
        </w:rPr>
        <w:t xml:space="preserve"> </w:t>
      </w:r>
      <w:r w:rsidRPr="00CE74A1">
        <w:rPr>
          <w:rFonts w:ascii="Times New Roman" w:hAnsi="Times New Roman" w:cs="Times New Roman"/>
          <w:lang w:val="sr-Latn-RS"/>
        </w:rPr>
        <w:t>Neće biti podržane intervencije koje zavise od odobrenja ili ovlaš</w:t>
      </w:r>
      <w:r>
        <w:rPr>
          <w:rFonts w:ascii="Times New Roman" w:hAnsi="Times New Roman" w:cs="Times New Roman"/>
          <w:lang w:val="sr-Latn-RS"/>
        </w:rPr>
        <w:t>ć</w:t>
      </w:r>
      <w:r w:rsidRPr="00CE74A1">
        <w:rPr>
          <w:rFonts w:ascii="Times New Roman" w:hAnsi="Times New Roman" w:cs="Times New Roman"/>
          <w:lang w:val="sr-Latn-RS"/>
        </w:rPr>
        <w:t>enja trećih strana i predstavljaju visok rizik od neuspeha ili nemogućnosti postizanja konkretnih rezultata</w:t>
      </w:r>
      <w:r w:rsidR="008460CE" w:rsidRPr="00CE74A1">
        <w:rPr>
          <w:rFonts w:ascii="Times New Roman" w:hAnsi="Times New Roman" w:cs="Times New Roman"/>
          <w:lang w:val="sr-Latn-RS"/>
        </w:rPr>
        <w:t>.</w:t>
      </w:r>
    </w:p>
    <w:p w14:paraId="557511C2" w14:textId="204F4A8A" w:rsidR="008460CE" w:rsidRPr="0075629E" w:rsidRDefault="00533507" w:rsidP="004621A6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Sub</w:t>
      </w:r>
      <w:r w:rsidR="003A18AD">
        <w:rPr>
          <w:rFonts w:ascii="Times New Roman" w:hAnsi="Times New Roman" w:cs="Times New Roman"/>
          <w:b/>
          <w:bCs/>
          <w:lang w:val="sr-Latn-RS"/>
        </w:rPr>
        <w:t>-grant</w:t>
      </w:r>
      <w:r w:rsidR="00CE74A1">
        <w:rPr>
          <w:rFonts w:ascii="Times New Roman" w:hAnsi="Times New Roman" w:cs="Times New Roman"/>
          <w:b/>
          <w:bCs/>
          <w:lang w:val="sr-Latn-RS"/>
        </w:rPr>
        <w:t>ovi za treće strane</w:t>
      </w:r>
      <w:r w:rsidR="008460CE" w:rsidRPr="001A25EB">
        <w:rPr>
          <w:rFonts w:ascii="Times New Roman" w:hAnsi="Times New Roman" w:cs="Times New Roman"/>
          <w:b/>
          <w:bCs/>
          <w:lang w:val="sr-Latn-RS"/>
        </w:rPr>
        <w:t>:</w:t>
      </w:r>
      <w:r w:rsidR="008460CE" w:rsidRPr="001A25EB">
        <w:rPr>
          <w:rFonts w:ascii="Times New Roman" w:hAnsi="Times New Roman" w:cs="Times New Roman"/>
          <w:lang w:val="sr-Latn-RS"/>
        </w:rPr>
        <w:t xml:space="preserve"> </w:t>
      </w:r>
      <w:r w:rsidR="00CE74A1" w:rsidRPr="00CE74A1">
        <w:rPr>
          <w:rFonts w:ascii="Times New Roman" w:hAnsi="Times New Roman" w:cs="Times New Roman"/>
          <w:lang w:val="sr-Latn-RS"/>
        </w:rPr>
        <w:t xml:space="preserve">Finansijska podrška u obliku </w:t>
      </w:r>
      <w:r>
        <w:rPr>
          <w:rFonts w:ascii="Times New Roman" w:hAnsi="Times New Roman" w:cs="Times New Roman"/>
          <w:lang w:val="sr-Latn-RS"/>
        </w:rPr>
        <w:t>sub</w:t>
      </w:r>
      <w:r w:rsidR="00CE74A1" w:rsidRPr="00CE74A1">
        <w:rPr>
          <w:rFonts w:ascii="Times New Roman" w:hAnsi="Times New Roman" w:cs="Times New Roman"/>
          <w:lang w:val="sr-Latn-RS"/>
        </w:rPr>
        <w:t xml:space="preserve">-grantova za treće strane neće biti prihvaćena, osim kada </w:t>
      </w:r>
      <w:r w:rsidR="001920C0">
        <w:rPr>
          <w:rFonts w:ascii="Times New Roman" w:hAnsi="Times New Roman" w:cs="Times New Roman"/>
          <w:lang w:val="sr-Latn-RS"/>
        </w:rPr>
        <w:t xml:space="preserve">ukoliko </w:t>
      </w:r>
      <w:r w:rsidR="00CE74A1" w:rsidRPr="00CE74A1">
        <w:rPr>
          <w:rFonts w:ascii="Times New Roman" w:hAnsi="Times New Roman" w:cs="Times New Roman"/>
          <w:lang w:val="sr-Latn-RS"/>
        </w:rPr>
        <w:t xml:space="preserve">sve povezane troškove </w:t>
      </w:r>
      <w:r w:rsidR="001920C0">
        <w:rPr>
          <w:rFonts w:ascii="Times New Roman" w:hAnsi="Times New Roman" w:cs="Times New Roman"/>
          <w:lang w:val="sr-Latn-RS"/>
        </w:rPr>
        <w:t xml:space="preserve">nadoknadi </w:t>
      </w:r>
      <w:r w:rsidR="00092B13">
        <w:rPr>
          <w:rFonts w:ascii="Times New Roman" w:hAnsi="Times New Roman" w:cs="Times New Roman"/>
          <w:lang w:val="sr-Latn-RS"/>
        </w:rPr>
        <w:t>podnosilac projekta</w:t>
      </w:r>
      <w:r>
        <w:rPr>
          <w:rFonts w:ascii="Times New Roman" w:hAnsi="Times New Roman" w:cs="Times New Roman"/>
          <w:lang w:val="sr-Latn-RS"/>
        </w:rPr>
        <w:t xml:space="preserve"> </w:t>
      </w:r>
      <w:r w:rsidRPr="0075629E">
        <w:rPr>
          <w:rFonts w:ascii="Times New Roman" w:hAnsi="Times New Roman" w:cs="Times New Roman"/>
          <w:lang w:val="sr-Latn-RS"/>
        </w:rPr>
        <w:t>iz s</w:t>
      </w:r>
      <w:r w:rsidR="00092B13" w:rsidRPr="0075629E">
        <w:rPr>
          <w:rFonts w:ascii="Times New Roman" w:hAnsi="Times New Roman" w:cs="Times New Roman"/>
          <w:lang w:val="sr-Latn-RS"/>
        </w:rPr>
        <w:t>opstvenih</w:t>
      </w:r>
      <w:r w:rsidRPr="0075629E">
        <w:rPr>
          <w:rFonts w:ascii="Times New Roman" w:hAnsi="Times New Roman" w:cs="Times New Roman"/>
          <w:lang w:val="sr-Latn-RS"/>
        </w:rPr>
        <w:t xml:space="preserve"> sredstava</w:t>
      </w:r>
      <w:r w:rsidR="008460CE" w:rsidRPr="0075629E">
        <w:rPr>
          <w:rFonts w:ascii="Times New Roman" w:hAnsi="Times New Roman" w:cs="Times New Roman"/>
          <w:lang w:val="sr-Latn-RS"/>
        </w:rPr>
        <w:t>.</w:t>
      </w:r>
    </w:p>
    <w:p w14:paraId="073726A8" w14:textId="2010AE27" w:rsidR="008460CE" w:rsidRPr="001A25EB" w:rsidRDefault="00CE74A1" w:rsidP="004621A6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Stipendije</w:t>
      </w:r>
      <w:r w:rsidR="008460CE" w:rsidRPr="001A25EB">
        <w:rPr>
          <w:rFonts w:ascii="Times New Roman" w:hAnsi="Times New Roman" w:cs="Times New Roman"/>
          <w:b/>
          <w:bCs/>
          <w:lang w:val="sr-Latn-RS"/>
        </w:rPr>
        <w:t>:</w:t>
      </w:r>
      <w:r w:rsidR="008460CE" w:rsidRPr="001A25EB">
        <w:rPr>
          <w:rFonts w:ascii="Times New Roman" w:hAnsi="Times New Roman" w:cs="Times New Roman"/>
          <w:lang w:val="sr-Latn-RS"/>
        </w:rPr>
        <w:t xml:space="preserve"> </w:t>
      </w:r>
      <w:r w:rsidRPr="00CE74A1">
        <w:rPr>
          <w:rFonts w:ascii="Times New Roman" w:hAnsi="Times New Roman" w:cs="Times New Roman"/>
          <w:lang w:val="sr-Latn-RS"/>
        </w:rPr>
        <w:t>Stipendije za pojedince neće biti podržane u okviru ovog programa</w:t>
      </w:r>
      <w:r w:rsidR="008460CE" w:rsidRPr="001A25EB">
        <w:rPr>
          <w:rFonts w:ascii="Times New Roman" w:hAnsi="Times New Roman" w:cs="Times New Roman"/>
          <w:lang w:val="sr-Latn-RS"/>
        </w:rPr>
        <w:t>.</w:t>
      </w:r>
    </w:p>
    <w:p w14:paraId="69D2B313" w14:textId="16CE0A2C" w:rsidR="008460CE" w:rsidRPr="001A25EB" w:rsidRDefault="00CE74A1" w:rsidP="004621A6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sr-Latn-RS"/>
        </w:rPr>
      </w:pPr>
      <w:r w:rsidRPr="00CE74A1">
        <w:rPr>
          <w:rFonts w:ascii="Times New Roman" w:hAnsi="Times New Roman" w:cs="Times New Roman"/>
          <w:b/>
          <w:bCs/>
          <w:lang w:val="sr-Latn-RS"/>
        </w:rPr>
        <w:t>Aktivnosti koje generišu profit</w:t>
      </w:r>
      <w:r w:rsidR="008460CE" w:rsidRPr="001A25EB">
        <w:rPr>
          <w:rFonts w:ascii="Times New Roman" w:hAnsi="Times New Roman" w:cs="Times New Roman"/>
          <w:b/>
          <w:bCs/>
          <w:lang w:val="sr-Latn-RS"/>
        </w:rPr>
        <w:t>:</w:t>
      </w:r>
      <w:r w:rsidR="008460CE" w:rsidRPr="001A25EB">
        <w:rPr>
          <w:rFonts w:ascii="Times New Roman" w:hAnsi="Times New Roman" w:cs="Times New Roman"/>
          <w:lang w:val="sr-Latn-RS"/>
        </w:rPr>
        <w:t xml:space="preserve"> </w:t>
      </w:r>
      <w:r w:rsidRPr="00CE74A1">
        <w:rPr>
          <w:rFonts w:ascii="Times New Roman" w:hAnsi="Times New Roman" w:cs="Times New Roman"/>
          <w:lang w:val="sr-Latn-RS"/>
        </w:rPr>
        <w:t>Projekti koji prvenstveno imaju za cilj generisanje profita za podnosioca prijave ili treća lica su neprihvatljivi</w:t>
      </w:r>
      <w:r w:rsidR="008460CE" w:rsidRPr="001A25EB">
        <w:rPr>
          <w:rFonts w:ascii="Times New Roman" w:hAnsi="Times New Roman" w:cs="Times New Roman"/>
          <w:lang w:val="sr-Latn-RS"/>
        </w:rPr>
        <w:t>.</w:t>
      </w:r>
    </w:p>
    <w:p w14:paraId="532CDB02" w14:textId="4BAC049C" w:rsidR="008460CE" w:rsidRPr="001A25EB" w:rsidRDefault="00CE74A1" w:rsidP="004621A6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Otplata duga</w:t>
      </w:r>
      <w:r w:rsidR="008460CE" w:rsidRPr="001A25EB">
        <w:rPr>
          <w:rFonts w:ascii="Times New Roman" w:hAnsi="Times New Roman" w:cs="Times New Roman"/>
          <w:b/>
          <w:bCs/>
          <w:lang w:val="sr-Latn-RS"/>
        </w:rPr>
        <w:t>:</w:t>
      </w:r>
      <w:r w:rsidR="008460CE" w:rsidRPr="001A25EB">
        <w:rPr>
          <w:rFonts w:ascii="Times New Roman" w:hAnsi="Times New Roman" w:cs="Times New Roman"/>
          <w:lang w:val="sr-Latn-RS"/>
        </w:rPr>
        <w:t xml:space="preserve"> </w:t>
      </w:r>
      <w:r w:rsidRPr="00CE74A1">
        <w:rPr>
          <w:rFonts w:ascii="Times New Roman" w:hAnsi="Times New Roman" w:cs="Times New Roman"/>
          <w:lang w:val="sr-Latn-RS"/>
        </w:rPr>
        <w:t>Upotreba sredstava za otplatu postojećih dugova ili pokriće plaćanja kamata nije dozvoljena</w:t>
      </w:r>
      <w:r w:rsidR="008460CE" w:rsidRPr="001A25EB">
        <w:rPr>
          <w:rFonts w:ascii="Times New Roman" w:hAnsi="Times New Roman" w:cs="Times New Roman"/>
          <w:lang w:val="sr-Latn-RS"/>
        </w:rPr>
        <w:t>.</w:t>
      </w:r>
    </w:p>
    <w:p w14:paraId="7ADAC645" w14:textId="72756C48" w:rsidR="008460CE" w:rsidRPr="001A25EB" w:rsidRDefault="00CA1D51" w:rsidP="004621A6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sr-Latn-RS"/>
        </w:rPr>
      </w:pPr>
      <w:r w:rsidRPr="00CA1D51">
        <w:rPr>
          <w:rFonts w:ascii="Times New Roman" w:hAnsi="Times New Roman" w:cs="Times New Roman"/>
          <w:b/>
          <w:bCs/>
          <w:lang w:val="sr-Latn-RS"/>
        </w:rPr>
        <w:t>Verske aktivnosti ili aktivnosti zasnovane na veri</w:t>
      </w:r>
      <w:r w:rsidR="008460CE" w:rsidRPr="001A25EB">
        <w:rPr>
          <w:rFonts w:ascii="Times New Roman" w:hAnsi="Times New Roman" w:cs="Times New Roman"/>
          <w:b/>
          <w:bCs/>
          <w:lang w:val="sr-Latn-RS"/>
        </w:rPr>
        <w:t>:</w:t>
      </w:r>
      <w:r w:rsidR="008460CE" w:rsidRPr="001A25EB">
        <w:rPr>
          <w:rFonts w:ascii="Times New Roman" w:hAnsi="Times New Roman" w:cs="Times New Roman"/>
          <w:lang w:val="sr-Latn-RS"/>
        </w:rPr>
        <w:t xml:space="preserve"> </w:t>
      </w:r>
      <w:r w:rsidR="00CE74A1" w:rsidRPr="00CE74A1">
        <w:rPr>
          <w:rFonts w:ascii="Times New Roman" w:hAnsi="Times New Roman" w:cs="Times New Roman"/>
          <w:lang w:val="sr-Latn-RS"/>
        </w:rPr>
        <w:t>Projekti koji promovi</w:t>
      </w:r>
      <w:r w:rsidR="00CE74A1">
        <w:rPr>
          <w:rFonts w:ascii="Times New Roman" w:hAnsi="Times New Roman" w:cs="Times New Roman"/>
          <w:lang w:val="sr-Latn-RS"/>
        </w:rPr>
        <w:t>šu</w:t>
      </w:r>
      <w:r w:rsidR="00CE74A1" w:rsidRPr="00CE74A1">
        <w:rPr>
          <w:rFonts w:ascii="Times New Roman" w:hAnsi="Times New Roman" w:cs="Times New Roman"/>
          <w:lang w:val="sr-Latn-RS"/>
        </w:rPr>
        <w:t xml:space="preserve"> određena verska uverenja ili prakse su isključeni</w:t>
      </w:r>
      <w:r w:rsidR="008460CE" w:rsidRPr="001A25EB">
        <w:rPr>
          <w:rFonts w:ascii="Times New Roman" w:hAnsi="Times New Roman" w:cs="Times New Roman"/>
          <w:lang w:val="sr-Latn-RS"/>
        </w:rPr>
        <w:t>.</w:t>
      </w:r>
    </w:p>
    <w:p w14:paraId="35F55082" w14:textId="75A99378" w:rsidR="008460CE" w:rsidRPr="001A25EB" w:rsidRDefault="00CA1D51" w:rsidP="004621A6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Retroaktivno finansiranje</w:t>
      </w:r>
      <w:r w:rsidR="008460CE" w:rsidRPr="001A25EB">
        <w:rPr>
          <w:rFonts w:ascii="Times New Roman" w:hAnsi="Times New Roman" w:cs="Times New Roman"/>
          <w:b/>
          <w:bCs/>
          <w:lang w:val="sr-Latn-RS"/>
        </w:rPr>
        <w:t>:</w:t>
      </w:r>
      <w:r w:rsidR="008460CE" w:rsidRPr="001A25EB">
        <w:rPr>
          <w:rFonts w:ascii="Times New Roman" w:hAnsi="Times New Roman" w:cs="Times New Roman"/>
          <w:lang w:val="sr-Latn-RS"/>
        </w:rPr>
        <w:t xml:space="preserve"> </w:t>
      </w:r>
      <w:r w:rsidRPr="00CA1D51">
        <w:rPr>
          <w:rFonts w:ascii="Times New Roman" w:hAnsi="Times New Roman" w:cs="Times New Roman"/>
          <w:lang w:val="sr-Latn-RS"/>
        </w:rPr>
        <w:t xml:space="preserve">Aktivnosti koje su već završene ili troškovi nastali pre sporazuma o </w:t>
      </w:r>
      <w:r w:rsidR="004317DB">
        <w:rPr>
          <w:rFonts w:ascii="Times New Roman" w:hAnsi="Times New Roman" w:cs="Times New Roman"/>
          <w:lang w:val="sr-Latn-RS"/>
        </w:rPr>
        <w:t>sub-</w:t>
      </w:r>
      <w:r w:rsidRPr="00CA1D51">
        <w:rPr>
          <w:rFonts w:ascii="Times New Roman" w:hAnsi="Times New Roman" w:cs="Times New Roman"/>
          <w:lang w:val="sr-Latn-RS"/>
        </w:rPr>
        <w:t>grantu nisu prihvatljivi za finan</w:t>
      </w:r>
      <w:r>
        <w:rPr>
          <w:rFonts w:ascii="Times New Roman" w:hAnsi="Times New Roman" w:cs="Times New Roman"/>
          <w:lang w:val="sr-Latn-RS"/>
        </w:rPr>
        <w:t>s</w:t>
      </w:r>
      <w:r w:rsidRPr="00CA1D51">
        <w:rPr>
          <w:rFonts w:ascii="Times New Roman" w:hAnsi="Times New Roman" w:cs="Times New Roman"/>
          <w:lang w:val="sr-Latn-RS"/>
        </w:rPr>
        <w:t>iranje</w:t>
      </w:r>
      <w:r w:rsidR="008460CE" w:rsidRPr="001A25EB">
        <w:rPr>
          <w:rFonts w:ascii="Times New Roman" w:hAnsi="Times New Roman" w:cs="Times New Roman"/>
          <w:lang w:val="sr-Latn-RS"/>
        </w:rPr>
        <w:t>.</w:t>
      </w:r>
    </w:p>
    <w:p w14:paraId="1F1E666B" w14:textId="1AF98E12" w:rsidR="008460CE" w:rsidRPr="001A25EB" w:rsidRDefault="00CA1D51" w:rsidP="004621A6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Administrativne kazne</w:t>
      </w:r>
      <w:r w:rsidR="008460CE" w:rsidRPr="001A25EB">
        <w:rPr>
          <w:rFonts w:ascii="Times New Roman" w:hAnsi="Times New Roman" w:cs="Times New Roman"/>
          <w:b/>
          <w:bCs/>
          <w:lang w:val="sr-Latn-RS"/>
        </w:rPr>
        <w:t>:</w:t>
      </w:r>
      <w:r w:rsidR="008460CE" w:rsidRPr="001A25EB">
        <w:rPr>
          <w:rFonts w:ascii="Times New Roman" w:hAnsi="Times New Roman" w:cs="Times New Roman"/>
          <w:lang w:val="sr-Latn-RS"/>
        </w:rPr>
        <w:t xml:space="preserve"> </w:t>
      </w:r>
      <w:r w:rsidRPr="00CA1D51">
        <w:rPr>
          <w:rFonts w:ascii="Times New Roman" w:hAnsi="Times New Roman" w:cs="Times New Roman"/>
          <w:lang w:val="sr-Latn-RS"/>
        </w:rPr>
        <w:t xml:space="preserve">Troškovi koji se odnose na novčane kazne, kazne ili pravne sporove </w:t>
      </w:r>
      <w:r>
        <w:rPr>
          <w:rFonts w:ascii="Times New Roman" w:hAnsi="Times New Roman" w:cs="Times New Roman"/>
          <w:lang w:val="sr-Latn-RS"/>
        </w:rPr>
        <w:t>generalno</w:t>
      </w:r>
      <w:r w:rsidRPr="00CA1D51">
        <w:rPr>
          <w:rFonts w:ascii="Times New Roman" w:hAnsi="Times New Roman" w:cs="Times New Roman"/>
          <w:lang w:val="sr-Latn-RS"/>
        </w:rPr>
        <w:t xml:space="preserve"> su neprihvatljivi</w:t>
      </w:r>
      <w:r w:rsidR="008460CE" w:rsidRPr="001A25EB">
        <w:rPr>
          <w:rFonts w:ascii="Times New Roman" w:hAnsi="Times New Roman" w:cs="Times New Roman"/>
          <w:lang w:val="sr-Latn-RS"/>
        </w:rPr>
        <w:t>.</w:t>
      </w:r>
    </w:p>
    <w:p w14:paraId="6C4BCC84" w14:textId="5A562BC0" w:rsidR="008460CE" w:rsidRPr="001A25EB" w:rsidRDefault="00CA1D51" w:rsidP="004621A6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Troškovi zabave</w:t>
      </w:r>
      <w:r w:rsidR="008460CE" w:rsidRPr="001A25EB">
        <w:rPr>
          <w:rFonts w:ascii="Times New Roman" w:hAnsi="Times New Roman" w:cs="Times New Roman"/>
          <w:b/>
          <w:bCs/>
          <w:lang w:val="sr-Latn-RS"/>
        </w:rPr>
        <w:t>:</w:t>
      </w:r>
      <w:r w:rsidR="008460CE" w:rsidRPr="001A25EB">
        <w:rPr>
          <w:rFonts w:ascii="Times New Roman" w:hAnsi="Times New Roman" w:cs="Times New Roman"/>
          <w:lang w:val="sr-Latn-RS"/>
        </w:rPr>
        <w:t xml:space="preserve"> </w:t>
      </w:r>
      <w:r w:rsidRPr="00CA1D51">
        <w:rPr>
          <w:rFonts w:ascii="Times New Roman" w:hAnsi="Times New Roman" w:cs="Times New Roman"/>
          <w:lang w:val="sr-Latn-RS"/>
        </w:rPr>
        <w:t>Troškovi zabave, gostoprimstva ili poklona nisu pokriveni</w:t>
      </w:r>
      <w:r w:rsidR="008460CE" w:rsidRPr="001A25EB">
        <w:rPr>
          <w:rFonts w:ascii="Times New Roman" w:hAnsi="Times New Roman" w:cs="Times New Roman"/>
          <w:lang w:val="sr-Latn-RS"/>
        </w:rPr>
        <w:t>.</w:t>
      </w:r>
    </w:p>
    <w:p w14:paraId="32F1E641" w14:textId="37A44882" w:rsidR="008460CE" w:rsidRPr="001A25EB" w:rsidRDefault="00CA1D51" w:rsidP="004621A6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Stican</w:t>
      </w:r>
      <w:r w:rsidR="004317DB">
        <w:rPr>
          <w:rFonts w:ascii="Times New Roman" w:hAnsi="Times New Roman" w:cs="Times New Roman"/>
          <w:b/>
          <w:bCs/>
          <w:lang w:val="sr-Latn-RS"/>
        </w:rPr>
        <w:t>j</w:t>
      </w:r>
      <w:r>
        <w:rPr>
          <w:rFonts w:ascii="Times New Roman" w:hAnsi="Times New Roman" w:cs="Times New Roman"/>
          <w:b/>
          <w:bCs/>
          <w:lang w:val="sr-Latn-RS"/>
        </w:rPr>
        <w:t>e zemljišta</w:t>
      </w:r>
      <w:r w:rsidR="008460CE" w:rsidRPr="001A25EB">
        <w:rPr>
          <w:rFonts w:ascii="Times New Roman" w:hAnsi="Times New Roman" w:cs="Times New Roman"/>
          <w:b/>
          <w:bCs/>
          <w:lang w:val="sr-Latn-RS"/>
        </w:rPr>
        <w:t>:</w:t>
      </w:r>
      <w:r w:rsidR="008460CE" w:rsidRPr="001A25EB">
        <w:rPr>
          <w:rFonts w:ascii="Times New Roman" w:hAnsi="Times New Roman" w:cs="Times New Roman"/>
          <w:lang w:val="sr-Latn-RS"/>
        </w:rPr>
        <w:t xml:space="preserve"> </w:t>
      </w:r>
      <w:r w:rsidRPr="00CA1D51">
        <w:rPr>
          <w:rFonts w:ascii="Times New Roman" w:hAnsi="Times New Roman" w:cs="Times New Roman"/>
          <w:lang w:val="sr-Latn-RS"/>
        </w:rPr>
        <w:t>Kupovina zemljišta ili nekretnina je isključena iz prihvatljivih aktivnosti</w:t>
      </w:r>
      <w:r w:rsidR="008460CE" w:rsidRPr="001A25EB">
        <w:rPr>
          <w:rFonts w:ascii="Times New Roman" w:hAnsi="Times New Roman" w:cs="Times New Roman"/>
          <w:lang w:val="sr-Latn-RS"/>
        </w:rPr>
        <w:t>.</w:t>
      </w:r>
    </w:p>
    <w:p w14:paraId="01E94A0F" w14:textId="1F64ACEE" w:rsidR="00262DDC" w:rsidRPr="001A25EB" w:rsidRDefault="00CA1D51" w:rsidP="004621A6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Aktivnosti van delokruga programa</w:t>
      </w:r>
      <w:r w:rsidR="008460CE" w:rsidRPr="001A25EB">
        <w:rPr>
          <w:rFonts w:ascii="Times New Roman" w:hAnsi="Times New Roman" w:cs="Times New Roman"/>
          <w:b/>
          <w:bCs/>
          <w:lang w:val="sr-Latn-RS"/>
        </w:rPr>
        <w:t>:</w:t>
      </w:r>
      <w:r w:rsidR="008460CE" w:rsidRPr="001A25EB">
        <w:rPr>
          <w:rFonts w:ascii="Times New Roman" w:hAnsi="Times New Roman" w:cs="Times New Roman"/>
          <w:lang w:val="sr-Latn-RS"/>
        </w:rPr>
        <w:t xml:space="preserve"> </w:t>
      </w:r>
      <w:r w:rsidRPr="00CA1D51">
        <w:rPr>
          <w:rFonts w:ascii="Times New Roman" w:hAnsi="Times New Roman" w:cs="Times New Roman"/>
          <w:lang w:val="sr-Latn-RS"/>
        </w:rPr>
        <w:t>Projekti koji nisu u skladu sa specifičnim ciljevima i prioritetima programa finansiranja su neprihvatljivi</w:t>
      </w:r>
      <w:r w:rsidR="008460CE" w:rsidRPr="001A25EB">
        <w:rPr>
          <w:rFonts w:ascii="Times New Roman" w:hAnsi="Times New Roman" w:cs="Times New Roman"/>
          <w:lang w:val="sr-Latn-RS"/>
        </w:rPr>
        <w:t>.</w:t>
      </w:r>
    </w:p>
    <w:p w14:paraId="3C31D660" w14:textId="10907D9D" w:rsidR="00E22937" w:rsidRPr="001A25EB" w:rsidRDefault="00CA1D51" w:rsidP="004621A6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sr-Latn-RS"/>
        </w:rPr>
      </w:pPr>
      <w:r w:rsidRPr="00CA1D51">
        <w:rPr>
          <w:rFonts w:ascii="Times New Roman" w:hAnsi="Times New Roman" w:cs="Times New Roman"/>
          <w:b/>
          <w:bCs/>
          <w:lang w:val="sr-Latn-RS"/>
        </w:rPr>
        <w:t>Plate i naknade za pojedince i neregistrovane inicijative</w:t>
      </w:r>
      <w:r w:rsidR="00E22937" w:rsidRPr="001A25EB">
        <w:rPr>
          <w:rFonts w:ascii="Times New Roman" w:hAnsi="Times New Roman" w:cs="Times New Roman"/>
          <w:b/>
          <w:bCs/>
          <w:lang w:val="sr-Latn-RS"/>
        </w:rPr>
        <w:t>:</w:t>
      </w:r>
      <w:r w:rsidR="00E22937" w:rsidRPr="001A25EB">
        <w:rPr>
          <w:rFonts w:ascii="Times New Roman" w:hAnsi="Times New Roman" w:cs="Times New Roman"/>
          <w:lang w:val="sr-Latn-RS"/>
        </w:rPr>
        <w:t xml:space="preserve"> </w:t>
      </w:r>
      <w:r w:rsidRPr="00CA1D51">
        <w:rPr>
          <w:rFonts w:ascii="Times New Roman" w:hAnsi="Times New Roman" w:cs="Times New Roman"/>
          <w:lang w:val="sr-Latn-RS"/>
        </w:rPr>
        <w:t>Troškovi za plate i naknade za pojedince ili organizacije i inicijative koje nisu zvanično registrovane ili priznate kao pravna lica smatraće se nepodobnim</w:t>
      </w:r>
      <w:r w:rsidR="00E22937" w:rsidRPr="001A25EB">
        <w:rPr>
          <w:rFonts w:ascii="Times New Roman" w:hAnsi="Times New Roman" w:cs="Times New Roman"/>
          <w:lang w:val="sr-Latn-RS"/>
        </w:rPr>
        <w:t>.</w:t>
      </w:r>
    </w:p>
    <w:p w14:paraId="5EFA0760" w14:textId="62E018FD" w:rsidR="00E22937" w:rsidRPr="001A25EB" w:rsidRDefault="00CA1D51" w:rsidP="004621A6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Carinske i uvozne dažbine</w:t>
      </w:r>
      <w:r w:rsidR="00E22937" w:rsidRPr="001A25EB">
        <w:rPr>
          <w:rFonts w:ascii="Times New Roman" w:hAnsi="Times New Roman" w:cs="Times New Roman"/>
          <w:b/>
          <w:bCs/>
          <w:lang w:val="sr-Latn-RS"/>
        </w:rPr>
        <w:t>:</w:t>
      </w:r>
      <w:r w:rsidR="00E22937" w:rsidRPr="001A25EB">
        <w:rPr>
          <w:rFonts w:ascii="Times New Roman" w:hAnsi="Times New Roman" w:cs="Times New Roman"/>
          <w:lang w:val="sr-Latn-RS"/>
        </w:rPr>
        <w:t xml:space="preserve"> </w:t>
      </w:r>
      <w:r w:rsidRPr="00CA1D51">
        <w:rPr>
          <w:rFonts w:ascii="Times New Roman" w:hAnsi="Times New Roman" w:cs="Times New Roman"/>
          <w:lang w:val="sr-Latn-RS"/>
        </w:rPr>
        <w:t>Carine i uvozne takse za robu i usluge vezane za projektne aktivnosti smatraće se neprihvatljivim troškovima</w:t>
      </w:r>
      <w:r w:rsidR="00E22937" w:rsidRPr="001A25EB">
        <w:rPr>
          <w:rFonts w:ascii="Times New Roman" w:hAnsi="Times New Roman" w:cs="Times New Roman"/>
          <w:lang w:val="sr-Latn-RS"/>
        </w:rPr>
        <w:t>.</w:t>
      </w:r>
    </w:p>
    <w:p w14:paraId="38F9DA4C" w14:textId="2E832B84" w:rsidR="00E22937" w:rsidRPr="001A25EB" w:rsidRDefault="00CA1D51" w:rsidP="004621A6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Plaćanje dugova ili gubitaka</w:t>
      </w:r>
      <w:r w:rsidR="00E22937" w:rsidRPr="001A25EB">
        <w:rPr>
          <w:rFonts w:ascii="Times New Roman" w:hAnsi="Times New Roman" w:cs="Times New Roman"/>
          <w:b/>
          <w:bCs/>
          <w:lang w:val="sr-Latn-RS"/>
        </w:rPr>
        <w:t>:</w:t>
      </w:r>
      <w:r w:rsidR="00E22937" w:rsidRPr="001A25EB">
        <w:rPr>
          <w:rFonts w:ascii="Times New Roman" w:hAnsi="Times New Roman" w:cs="Times New Roman"/>
          <w:lang w:val="sr-Latn-RS"/>
        </w:rPr>
        <w:t xml:space="preserve"> </w:t>
      </w:r>
      <w:r w:rsidRPr="00CA1D51">
        <w:rPr>
          <w:rFonts w:ascii="Times New Roman" w:hAnsi="Times New Roman" w:cs="Times New Roman"/>
          <w:lang w:val="sr-Latn-RS"/>
        </w:rPr>
        <w:t>Troškovi plaćanja duga ili gubitaka koji su neopravdani ili nisu direktno povezani sa projektnim aktivnostima biće isključeni</w:t>
      </w:r>
      <w:r w:rsidR="00E22937" w:rsidRPr="001A25EB">
        <w:rPr>
          <w:rFonts w:ascii="Times New Roman" w:hAnsi="Times New Roman" w:cs="Times New Roman"/>
          <w:lang w:val="sr-Latn-RS"/>
        </w:rPr>
        <w:t>.</w:t>
      </w:r>
    </w:p>
    <w:p w14:paraId="64386914" w14:textId="34F544FB" w:rsidR="00E22937" w:rsidRPr="001A25EB" w:rsidRDefault="00CA1D51" w:rsidP="004621A6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Porez na dodatu vrednost</w:t>
      </w:r>
      <w:r w:rsidR="00E22937" w:rsidRPr="001A25EB">
        <w:rPr>
          <w:rFonts w:ascii="Times New Roman" w:hAnsi="Times New Roman" w:cs="Times New Roman"/>
          <w:b/>
          <w:bCs/>
          <w:lang w:val="sr-Latn-RS"/>
        </w:rPr>
        <w:t xml:space="preserve"> (</w:t>
      </w:r>
      <w:r>
        <w:rPr>
          <w:rFonts w:ascii="Times New Roman" w:hAnsi="Times New Roman" w:cs="Times New Roman"/>
          <w:b/>
          <w:bCs/>
          <w:lang w:val="sr-Latn-RS"/>
        </w:rPr>
        <w:t>PDV</w:t>
      </w:r>
      <w:r w:rsidR="00E22937" w:rsidRPr="001A25EB">
        <w:rPr>
          <w:rFonts w:ascii="Times New Roman" w:hAnsi="Times New Roman" w:cs="Times New Roman"/>
          <w:b/>
          <w:bCs/>
          <w:lang w:val="sr-Latn-RS"/>
        </w:rPr>
        <w:t>):</w:t>
      </w:r>
      <w:r w:rsidR="00E22937" w:rsidRPr="001A25EB">
        <w:rPr>
          <w:rFonts w:ascii="Times New Roman" w:hAnsi="Times New Roman" w:cs="Times New Roman"/>
          <w:lang w:val="sr-Latn-RS"/>
        </w:rPr>
        <w:t xml:space="preserve"> </w:t>
      </w:r>
      <w:r w:rsidRPr="00CA1D51">
        <w:rPr>
          <w:rFonts w:ascii="Times New Roman" w:hAnsi="Times New Roman" w:cs="Times New Roman"/>
          <w:lang w:val="sr-Latn-RS"/>
        </w:rPr>
        <w:t xml:space="preserve">Troškovi PDV-a su neprihvatljivi, osim u slučajevima kada PDV pokriva drugi donator ili ga poreski organi </w:t>
      </w:r>
      <w:r w:rsidR="0085553F">
        <w:rPr>
          <w:rFonts w:ascii="Times New Roman" w:hAnsi="Times New Roman" w:cs="Times New Roman"/>
          <w:lang w:val="sr-Latn-RS"/>
        </w:rPr>
        <w:t>refundiraju</w:t>
      </w:r>
      <w:r w:rsidR="00E22937" w:rsidRPr="001A25EB">
        <w:rPr>
          <w:rFonts w:ascii="Times New Roman" w:hAnsi="Times New Roman" w:cs="Times New Roman"/>
          <w:lang w:val="sr-Latn-RS"/>
        </w:rPr>
        <w:t>.</w:t>
      </w:r>
    </w:p>
    <w:p w14:paraId="63240B71" w14:textId="2A6C023E" w:rsidR="00E22937" w:rsidRPr="001A25EB" w:rsidRDefault="00CA1D51" w:rsidP="004621A6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Isplata zajma i kamata</w:t>
      </w:r>
      <w:r w:rsidR="00E22937" w:rsidRPr="001A25EB">
        <w:rPr>
          <w:rFonts w:ascii="Times New Roman" w:hAnsi="Times New Roman" w:cs="Times New Roman"/>
          <w:b/>
          <w:bCs/>
          <w:lang w:val="sr-Latn-RS"/>
        </w:rPr>
        <w:t>:</w:t>
      </w:r>
      <w:r w:rsidR="00E22937" w:rsidRPr="001A25EB">
        <w:rPr>
          <w:rFonts w:ascii="Times New Roman" w:hAnsi="Times New Roman" w:cs="Times New Roman"/>
          <w:lang w:val="sr-Latn-RS"/>
        </w:rPr>
        <w:t xml:space="preserve"> </w:t>
      </w:r>
      <w:r w:rsidRPr="00CA1D51">
        <w:rPr>
          <w:rFonts w:ascii="Times New Roman" w:hAnsi="Times New Roman" w:cs="Times New Roman"/>
          <w:lang w:val="sr-Latn-RS"/>
        </w:rPr>
        <w:t>Plaćanja zajmova i kamata, osim onih koji se direktno odnose na projektne aktivnosti, neće biti podržana</w:t>
      </w:r>
      <w:r w:rsidR="00E22937" w:rsidRPr="001A25EB">
        <w:rPr>
          <w:rFonts w:ascii="Times New Roman" w:hAnsi="Times New Roman" w:cs="Times New Roman"/>
          <w:lang w:val="sr-Latn-RS"/>
        </w:rPr>
        <w:t>.</w:t>
      </w:r>
    </w:p>
    <w:p w14:paraId="78D7CC75" w14:textId="61F6B469" w:rsidR="00E22937" w:rsidRPr="00CA1D51" w:rsidRDefault="00CA1D51" w:rsidP="00CA1D51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sr-Latn-RS"/>
        </w:rPr>
      </w:pPr>
      <w:r w:rsidRPr="00CA1D51">
        <w:rPr>
          <w:rFonts w:ascii="Times New Roman" w:hAnsi="Times New Roman" w:cs="Times New Roman"/>
          <w:b/>
          <w:bCs/>
          <w:lang w:val="sr-Latn-RS"/>
        </w:rPr>
        <w:t>Provizije za menjanje valuta</w:t>
      </w:r>
      <w:r w:rsidR="00E22937" w:rsidRPr="00CA1D51">
        <w:rPr>
          <w:rFonts w:ascii="Times New Roman" w:hAnsi="Times New Roman" w:cs="Times New Roman"/>
          <w:b/>
          <w:bCs/>
          <w:lang w:val="sr-Latn-RS"/>
        </w:rPr>
        <w:t>:</w:t>
      </w:r>
      <w:r w:rsidR="00E22937" w:rsidRPr="00CA1D51">
        <w:rPr>
          <w:rFonts w:ascii="Times New Roman" w:hAnsi="Times New Roman" w:cs="Times New Roman"/>
          <w:lang w:val="sr-Latn-RS"/>
        </w:rPr>
        <w:t xml:space="preserve"> </w:t>
      </w:r>
      <w:r w:rsidRPr="00CA1D51">
        <w:rPr>
          <w:rFonts w:ascii="Times New Roman" w:hAnsi="Times New Roman" w:cs="Times New Roman"/>
          <w:lang w:val="sr-Latn-RS"/>
        </w:rPr>
        <w:t>Troškovi naknada za menjanje valuta smatraće se neprihvatljivim, osim ako nisu direktno povezani sa projektnim aktivnostima</w:t>
      </w:r>
      <w:r w:rsidR="00E22937" w:rsidRPr="00CA1D51">
        <w:rPr>
          <w:rFonts w:ascii="Times New Roman" w:hAnsi="Times New Roman" w:cs="Times New Roman"/>
          <w:lang w:val="sr-Latn-RS"/>
        </w:rPr>
        <w:t>.</w:t>
      </w:r>
    </w:p>
    <w:p w14:paraId="09CB9F9D" w14:textId="35EFC9CB" w:rsidR="00E22937" w:rsidRPr="001A25EB" w:rsidRDefault="00CA1D51" w:rsidP="004621A6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Amortizacija opreme</w:t>
      </w:r>
      <w:r w:rsidR="00E22937" w:rsidRPr="001A25EB">
        <w:rPr>
          <w:rFonts w:ascii="Times New Roman" w:hAnsi="Times New Roman" w:cs="Times New Roman"/>
          <w:b/>
          <w:bCs/>
          <w:lang w:val="sr-Latn-RS"/>
        </w:rPr>
        <w:t>:</w:t>
      </w:r>
      <w:r w:rsidR="00E22937" w:rsidRPr="001A25EB">
        <w:rPr>
          <w:rFonts w:ascii="Times New Roman" w:hAnsi="Times New Roman" w:cs="Times New Roman"/>
          <w:lang w:val="sr-Latn-RS"/>
        </w:rPr>
        <w:t xml:space="preserve"> </w:t>
      </w:r>
      <w:r w:rsidRPr="00CA1D51">
        <w:rPr>
          <w:rFonts w:ascii="Times New Roman" w:hAnsi="Times New Roman" w:cs="Times New Roman"/>
          <w:lang w:val="sr-Latn-RS"/>
        </w:rPr>
        <w:t>Amortizacija opreme i ostalih sredstava biće isključena iz prihvatljivih troškova</w:t>
      </w:r>
      <w:r w:rsidR="00E22937" w:rsidRPr="001A25EB">
        <w:rPr>
          <w:rFonts w:ascii="Times New Roman" w:hAnsi="Times New Roman" w:cs="Times New Roman"/>
          <w:lang w:val="sr-Latn-RS"/>
        </w:rPr>
        <w:t>.</w:t>
      </w:r>
    </w:p>
    <w:p w14:paraId="63B70E4B" w14:textId="0ED72CE7" w:rsidR="00E22937" w:rsidRPr="001A25EB" w:rsidRDefault="00B628C0" w:rsidP="004621A6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Kupovina zemljišta ili nepokretnosti</w:t>
      </w:r>
      <w:r w:rsidR="00E22937" w:rsidRPr="001A25EB">
        <w:rPr>
          <w:rFonts w:ascii="Times New Roman" w:hAnsi="Times New Roman" w:cs="Times New Roman"/>
          <w:b/>
          <w:bCs/>
          <w:lang w:val="sr-Latn-RS"/>
        </w:rPr>
        <w:t>:</w:t>
      </w:r>
      <w:r w:rsidR="00E22937" w:rsidRPr="001A25EB">
        <w:rPr>
          <w:rFonts w:ascii="Times New Roman" w:hAnsi="Times New Roman" w:cs="Times New Roman"/>
          <w:lang w:val="sr-Latn-RS"/>
        </w:rPr>
        <w:t xml:space="preserve"> </w:t>
      </w:r>
      <w:r w:rsidR="00CA1D51" w:rsidRPr="00CA1D51">
        <w:rPr>
          <w:rFonts w:ascii="Times New Roman" w:hAnsi="Times New Roman" w:cs="Times New Roman"/>
          <w:lang w:val="sr-Latn-RS"/>
        </w:rPr>
        <w:t>Kupovina zemljišta ili nekretnina, osim ako nije direktno povezana s ciljevima projekta i nije odobrena kao prihvatljiv trošak, smatraće se neprihvatljivom</w:t>
      </w:r>
      <w:r w:rsidR="00E22937" w:rsidRPr="001A25EB">
        <w:rPr>
          <w:rFonts w:ascii="Times New Roman" w:hAnsi="Times New Roman" w:cs="Times New Roman"/>
          <w:lang w:val="sr-Latn-RS"/>
        </w:rPr>
        <w:t>.</w:t>
      </w:r>
    </w:p>
    <w:p w14:paraId="00AC3F4C" w14:textId="7B3C5D29" w:rsidR="00E22937" w:rsidRPr="001A25EB" w:rsidRDefault="00B628C0" w:rsidP="004621A6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Kupovina vozila ili generatora</w:t>
      </w:r>
      <w:r w:rsidR="00E22937" w:rsidRPr="001A25EB">
        <w:rPr>
          <w:rFonts w:ascii="Times New Roman" w:hAnsi="Times New Roman" w:cs="Times New Roman"/>
          <w:b/>
          <w:bCs/>
          <w:lang w:val="sr-Latn-RS"/>
        </w:rPr>
        <w:t>:</w:t>
      </w:r>
      <w:r w:rsidR="00E22937" w:rsidRPr="001A25EB">
        <w:rPr>
          <w:rFonts w:ascii="Times New Roman" w:hAnsi="Times New Roman" w:cs="Times New Roman"/>
          <w:lang w:val="sr-Latn-RS"/>
        </w:rPr>
        <w:t xml:space="preserve"> </w:t>
      </w:r>
      <w:r w:rsidRPr="00B628C0">
        <w:rPr>
          <w:rFonts w:ascii="Times New Roman" w:hAnsi="Times New Roman" w:cs="Times New Roman"/>
          <w:lang w:val="sr-Latn-RS"/>
        </w:rPr>
        <w:t>Kupovina vozila i generatora biće isključena iz prihvatljivih troškova, osim ako su neophodni i opravdani za sprovođenje projektnih aktivnosti</w:t>
      </w:r>
      <w:r w:rsidR="00E22937" w:rsidRPr="001A25EB">
        <w:rPr>
          <w:rFonts w:ascii="Times New Roman" w:hAnsi="Times New Roman" w:cs="Times New Roman"/>
          <w:lang w:val="sr-Latn-RS"/>
        </w:rPr>
        <w:t>.</w:t>
      </w:r>
    </w:p>
    <w:p w14:paraId="6B04F73C" w14:textId="3CCC7DB4" w:rsidR="00E22937" w:rsidRPr="001A25EB" w:rsidRDefault="00B628C0" w:rsidP="004621A6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Troškovi obuhvaćeni drugim donatorima</w:t>
      </w:r>
      <w:r w:rsidR="00E22937" w:rsidRPr="001A25EB">
        <w:rPr>
          <w:rFonts w:ascii="Times New Roman" w:hAnsi="Times New Roman" w:cs="Times New Roman"/>
          <w:b/>
          <w:bCs/>
          <w:lang w:val="sr-Latn-RS"/>
        </w:rPr>
        <w:t>:</w:t>
      </w:r>
      <w:r w:rsidR="00E22937" w:rsidRPr="001A25EB">
        <w:rPr>
          <w:rFonts w:ascii="Times New Roman" w:hAnsi="Times New Roman" w:cs="Times New Roman"/>
          <w:lang w:val="sr-Latn-RS"/>
        </w:rPr>
        <w:t xml:space="preserve"> </w:t>
      </w:r>
      <w:r w:rsidRPr="00B628C0">
        <w:rPr>
          <w:rFonts w:ascii="Times New Roman" w:hAnsi="Times New Roman" w:cs="Times New Roman"/>
          <w:lang w:val="sr-Latn-RS"/>
        </w:rPr>
        <w:t>Troškovi koji su pokriveni od strane drugih donatora ili drugih aktivnosti biće isključeni iz finansijske podrške</w:t>
      </w:r>
      <w:r w:rsidR="00E22937" w:rsidRPr="001A25EB">
        <w:rPr>
          <w:rFonts w:ascii="Times New Roman" w:hAnsi="Times New Roman" w:cs="Times New Roman"/>
          <w:lang w:val="sr-Latn-RS"/>
        </w:rPr>
        <w:t>.</w:t>
      </w:r>
    </w:p>
    <w:p w14:paraId="2F4762F3" w14:textId="3C38DDEB" w:rsidR="00E22937" w:rsidRPr="001A25EB" w:rsidRDefault="00B628C0" w:rsidP="004621A6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Zajmovi trećim stranama</w:t>
      </w:r>
      <w:r w:rsidR="00E22937" w:rsidRPr="001A25EB">
        <w:rPr>
          <w:rFonts w:ascii="Times New Roman" w:hAnsi="Times New Roman" w:cs="Times New Roman"/>
          <w:b/>
          <w:bCs/>
          <w:lang w:val="sr-Latn-RS"/>
        </w:rPr>
        <w:t>:</w:t>
      </w:r>
      <w:r w:rsidR="00E22937" w:rsidRPr="001A25EB">
        <w:rPr>
          <w:rFonts w:ascii="Times New Roman" w:hAnsi="Times New Roman" w:cs="Times New Roman"/>
          <w:lang w:val="sr-Latn-RS"/>
        </w:rPr>
        <w:t xml:space="preserve"> </w:t>
      </w:r>
      <w:r w:rsidRPr="00B628C0">
        <w:rPr>
          <w:rFonts w:ascii="Times New Roman" w:hAnsi="Times New Roman" w:cs="Times New Roman"/>
          <w:lang w:val="sr-Latn-RS"/>
        </w:rPr>
        <w:t>Davanje zajmova trećim stranama nije prihvatljivo, osim ako su direktno povezani sa projektnim aktivnostima i ako su odobreni kao prihvatljivi troškovi od strane nadležnih organa</w:t>
      </w:r>
      <w:r w:rsidR="00E22937" w:rsidRPr="001A25EB">
        <w:rPr>
          <w:rFonts w:ascii="Times New Roman" w:hAnsi="Times New Roman" w:cs="Times New Roman"/>
          <w:lang w:val="sr-Latn-RS"/>
        </w:rPr>
        <w:t>.</w:t>
      </w:r>
    </w:p>
    <w:p w14:paraId="3FB44EC1" w14:textId="77777777" w:rsidR="003C400C" w:rsidRPr="001A25EB" w:rsidRDefault="003C400C" w:rsidP="005B15CD">
      <w:pPr>
        <w:pStyle w:val="NoSpacing"/>
        <w:rPr>
          <w:lang w:val="sr-Latn-RS"/>
        </w:rPr>
      </w:pPr>
    </w:p>
    <w:p w14:paraId="5F10221F" w14:textId="77777777" w:rsidR="005B15CD" w:rsidRPr="001A25EB" w:rsidRDefault="005B15CD" w:rsidP="004621A6">
      <w:pPr>
        <w:pStyle w:val="NoSpacing"/>
        <w:rPr>
          <w:lang w:val="sr-Latn-RS"/>
        </w:rPr>
      </w:pPr>
    </w:p>
    <w:p w14:paraId="18A7C50C" w14:textId="77777777" w:rsidR="00A645B4" w:rsidRPr="005B6BAC" w:rsidRDefault="00A645B4" w:rsidP="00A645B4">
      <w:pPr>
        <w:pStyle w:val="Heading1"/>
        <w:numPr>
          <w:ilvl w:val="0"/>
          <w:numId w:val="65"/>
        </w:numPr>
        <w:spacing w:before="0" w:after="240"/>
        <w:rPr>
          <w:rFonts w:ascii="Times New Roman" w:hAnsi="Times New Roman" w:cs="Times New Roman"/>
          <w:b/>
          <w:bCs/>
          <w:color w:val="auto"/>
          <w:sz w:val="24"/>
          <w:szCs w:val="24"/>
          <w:lang w:val="sr-Latn-RS"/>
        </w:rPr>
      </w:pPr>
      <w:bookmarkStart w:id="9" w:name="_Toc193206735"/>
      <w:r w:rsidRPr="005B6BAC">
        <w:rPr>
          <w:rFonts w:ascii="Times New Roman" w:hAnsi="Times New Roman" w:cs="Times New Roman"/>
          <w:b/>
          <w:bCs/>
          <w:color w:val="auto"/>
          <w:sz w:val="24"/>
          <w:szCs w:val="24"/>
          <w:lang w:val="sr-Latn-RS"/>
        </w:rPr>
        <w:lastRenderedPageBreak/>
        <w:t>PROCES SELEKCIJE I KRITERIJUMI</w:t>
      </w:r>
      <w:bookmarkEnd w:id="9"/>
    </w:p>
    <w:p w14:paraId="773F0DAF" w14:textId="34EB640F" w:rsidR="00A645B4" w:rsidRPr="005B6BAC" w:rsidRDefault="00A645B4" w:rsidP="00A645B4">
      <w:pPr>
        <w:pStyle w:val="NoSpacing"/>
        <w:jc w:val="both"/>
        <w:rPr>
          <w:rFonts w:ascii="Times New Roman" w:hAnsi="Times New Roman" w:cs="Times New Roman"/>
          <w:lang w:val="sr-Latn-RS"/>
        </w:rPr>
      </w:pPr>
      <w:r w:rsidRPr="005B6BAC">
        <w:rPr>
          <w:rFonts w:ascii="Times New Roman" w:hAnsi="Times New Roman" w:cs="Times New Roman"/>
          <w:lang w:val="sr-Latn-RS"/>
        </w:rPr>
        <w:t xml:space="preserve">Ovaj odeljak opisuje strukturirani proces za </w:t>
      </w:r>
      <w:r w:rsidR="00B75EC2">
        <w:rPr>
          <w:rFonts w:ascii="Times New Roman" w:hAnsi="Times New Roman" w:cs="Times New Roman"/>
          <w:lang w:val="sr-Latn-RS"/>
        </w:rPr>
        <w:t>selekciju</w:t>
      </w:r>
      <w:r w:rsidRPr="005B6BAC">
        <w:rPr>
          <w:rFonts w:ascii="Times New Roman" w:hAnsi="Times New Roman" w:cs="Times New Roman"/>
          <w:lang w:val="sr-Latn-RS"/>
        </w:rPr>
        <w:t xml:space="preserve"> potencijalnih </w:t>
      </w:r>
      <w:r w:rsidR="003A18AD">
        <w:rPr>
          <w:rFonts w:ascii="Times New Roman" w:hAnsi="Times New Roman" w:cs="Times New Roman"/>
          <w:lang w:val="sr-Latn-RS"/>
        </w:rPr>
        <w:t xml:space="preserve">dobitnika </w:t>
      </w:r>
      <w:r w:rsidR="00DE5C94">
        <w:rPr>
          <w:rFonts w:ascii="Times New Roman" w:hAnsi="Times New Roman" w:cs="Times New Roman"/>
          <w:lang w:val="sr-Latn-RS"/>
        </w:rPr>
        <w:t>sub</w:t>
      </w:r>
      <w:r w:rsidR="003A18AD">
        <w:rPr>
          <w:rFonts w:ascii="Times New Roman" w:hAnsi="Times New Roman" w:cs="Times New Roman"/>
          <w:lang w:val="sr-Latn-RS"/>
        </w:rPr>
        <w:t>-granta</w:t>
      </w:r>
      <w:r w:rsidRPr="005B6BAC">
        <w:rPr>
          <w:rFonts w:ascii="Times New Roman" w:hAnsi="Times New Roman" w:cs="Times New Roman"/>
          <w:lang w:val="sr-Latn-RS"/>
        </w:rPr>
        <w:t xml:space="preserve">, osiguravajući transparentnost i inkluzivnost. Ova faza ima za cilj da osigura transparentan i </w:t>
      </w:r>
      <w:r w:rsidR="0054420D">
        <w:rPr>
          <w:rFonts w:ascii="Times New Roman" w:hAnsi="Times New Roman" w:cs="Times New Roman"/>
          <w:lang w:val="sr-Latn-RS"/>
        </w:rPr>
        <w:t>sveobuhvatan</w:t>
      </w:r>
      <w:r w:rsidRPr="005B6BAC">
        <w:rPr>
          <w:rFonts w:ascii="Times New Roman" w:hAnsi="Times New Roman" w:cs="Times New Roman"/>
          <w:lang w:val="sr-Latn-RS"/>
        </w:rPr>
        <w:t xml:space="preserve"> proces, podstičući široko učešće i kvalitetnu pripremu prijave. Ova</w:t>
      </w:r>
      <w:r w:rsidR="00DE5C94">
        <w:rPr>
          <w:rFonts w:ascii="Times New Roman" w:hAnsi="Times New Roman" w:cs="Times New Roman"/>
          <w:lang w:val="sr-Latn-RS"/>
        </w:rPr>
        <w:t>kav</w:t>
      </w:r>
      <w:r w:rsidRPr="005B6BAC">
        <w:rPr>
          <w:rFonts w:ascii="Times New Roman" w:hAnsi="Times New Roman" w:cs="Times New Roman"/>
          <w:lang w:val="sr-Latn-RS"/>
        </w:rPr>
        <w:t xml:space="preserve"> strukturirani pristup osigurava da su prijave potpune, usklađene sa ciljevima poziva i ispunjavaju potrebne zakonske i finansijske kriterijume.</w:t>
      </w:r>
    </w:p>
    <w:p w14:paraId="48FCF8D8" w14:textId="77777777" w:rsidR="00A645B4" w:rsidRPr="005B6BAC" w:rsidRDefault="00A645B4" w:rsidP="00A645B4">
      <w:pPr>
        <w:pStyle w:val="NoSpacing"/>
        <w:jc w:val="both"/>
        <w:rPr>
          <w:rFonts w:ascii="Times New Roman" w:hAnsi="Times New Roman" w:cs="Times New Roman"/>
          <w:lang w:val="sr-Latn-RS"/>
        </w:rPr>
      </w:pPr>
    </w:p>
    <w:p w14:paraId="2BE3637E" w14:textId="68CB6C54" w:rsidR="00A645B4" w:rsidRPr="005B6BAC" w:rsidRDefault="00A645B4" w:rsidP="00A645B4">
      <w:pPr>
        <w:pStyle w:val="NoSpacing"/>
        <w:jc w:val="both"/>
        <w:rPr>
          <w:rFonts w:ascii="Times New Roman" w:hAnsi="Times New Roman" w:cs="Times New Roman"/>
          <w:lang w:val="sr-Latn-RS"/>
        </w:rPr>
      </w:pPr>
      <w:r w:rsidRPr="005B6BAC">
        <w:rPr>
          <w:rFonts w:ascii="Times New Roman" w:hAnsi="Times New Roman" w:cs="Times New Roman"/>
          <w:lang w:val="sr-Latn-RS"/>
        </w:rPr>
        <w:t xml:space="preserve">Nakon </w:t>
      </w:r>
      <w:r w:rsidR="0029290F">
        <w:rPr>
          <w:rFonts w:ascii="Times New Roman" w:hAnsi="Times New Roman" w:cs="Times New Roman"/>
          <w:lang w:val="sr-Latn-RS"/>
        </w:rPr>
        <w:t>objave poziva za podnošenje projekata biće</w:t>
      </w:r>
      <w:r w:rsidRPr="005B6BAC">
        <w:rPr>
          <w:rFonts w:ascii="Times New Roman" w:hAnsi="Times New Roman" w:cs="Times New Roman"/>
          <w:lang w:val="sr-Latn-RS"/>
        </w:rPr>
        <w:t xml:space="preserve"> održa</w:t>
      </w:r>
      <w:r w:rsidR="0029290F">
        <w:rPr>
          <w:rFonts w:ascii="Times New Roman" w:hAnsi="Times New Roman" w:cs="Times New Roman"/>
          <w:lang w:val="sr-Latn-RS"/>
        </w:rPr>
        <w:t>na</w:t>
      </w:r>
      <w:r w:rsidRPr="005B6BAC">
        <w:rPr>
          <w:rFonts w:ascii="Times New Roman" w:hAnsi="Times New Roman" w:cs="Times New Roman"/>
          <w:lang w:val="sr-Latn-RS"/>
        </w:rPr>
        <w:t xml:space="preserve"> informativna sesija na kojoj će </w:t>
      </w:r>
      <w:r w:rsidR="0029290F">
        <w:rPr>
          <w:rFonts w:ascii="Times New Roman" w:hAnsi="Times New Roman" w:cs="Times New Roman"/>
          <w:lang w:val="sr-Latn-RS"/>
        </w:rPr>
        <w:t>biti</w:t>
      </w:r>
      <w:r w:rsidRPr="005B6BAC">
        <w:rPr>
          <w:rFonts w:ascii="Times New Roman" w:hAnsi="Times New Roman" w:cs="Times New Roman"/>
          <w:lang w:val="sr-Latn-RS"/>
        </w:rPr>
        <w:t xml:space="preserve"> odgovor</w:t>
      </w:r>
      <w:r w:rsidR="0088535B">
        <w:rPr>
          <w:rFonts w:ascii="Times New Roman" w:hAnsi="Times New Roman" w:cs="Times New Roman"/>
          <w:lang w:val="sr-Latn-RS"/>
        </w:rPr>
        <w:t>eno</w:t>
      </w:r>
      <w:r w:rsidRPr="005B6BAC">
        <w:rPr>
          <w:rFonts w:ascii="Times New Roman" w:hAnsi="Times New Roman" w:cs="Times New Roman"/>
          <w:lang w:val="sr-Latn-RS"/>
        </w:rPr>
        <w:t xml:space="preserve"> na pitanja </w:t>
      </w:r>
      <w:r w:rsidR="00AF357C">
        <w:rPr>
          <w:rFonts w:ascii="Times New Roman" w:hAnsi="Times New Roman" w:cs="Times New Roman"/>
          <w:lang w:val="sr-Latn-RS"/>
        </w:rPr>
        <w:t xml:space="preserve">zainteresovanih </w:t>
      </w:r>
      <w:r w:rsidRPr="005B6BAC">
        <w:rPr>
          <w:rFonts w:ascii="Times New Roman" w:hAnsi="Times New Roman" w:cs="Times New Roman"/>
          <w:lang w:val="sr-Latn-RS"/>
        </w:rPr>
        <w:t xml:space="preserve">organizacija. Informativna sesija će se održati online </w:t>
      </w:r>
      <w:r w:rsidR="00AA147A">
        <w:rPr>
          <w:rFonts w:ascii="Times New Roman" w:hAnsi="Times New Roman" w:cs="Times New Roman"/>
          <w:b/>
          <w:bCs/>
          <w:lang w:val="sr-Latn-RS"/>
        </w:rPr>
        <w:t>30. juna 2025</w:t>
      </w:r>
      <w:r w:rsidRPr="005B6BAC">
        <w:rPr>
          <w:rFonts w:ascii="Times New Roman" w:hAnsi="Times New Roman" w:cs="Times New Roman"/>
          <w:lang w:val="sr-Latn-RS"/>
        </w:rPr>
        <w:t xml:space="preserve">. Sva pitanja i odgovori tokom ove sesije biće objavljeni na </w:t>
      </w:r>
      <w:r w:rsidR="00FD20D4">
        <w:rPr>
          <w:rFonts w:ascii="Times New Roman" w:hAnsi="Times New Roman" w:cs="Times New Roman"/>
          <w:lang w:val="sr-Latn-RS"/>
        </w:rPr>
        <w:t xml:space="preserve">sledećoj </w:t>
      </w:r>
      <w:hyperlink r:id="rId16" w:history="1">
        <w:r w:rsidRPr="00FD20D4">
          <w:rPr>
            <w:rStyle w:val="Hyperlink"/>
            <w:rFonts w:ascii="Times New Roman" w:hAnsi="Times New Roman" w:cs="Times New Roman"/>
            <w:lang w:val="sr-Latn-RS"/>
          </w:rPr>
          <w:t>internet stranici</w:t>
        </w:r>
      </w:hyperlink>
      <w:r w:rsidRPr="005B6BAC">
        <w:rPr>
          <w:rFonts w:ascii="Times New Roman" w:hAnsi="Times New Roman" w:cs="Times New Roman"/>
          <w:lang w:val="sr-Latn-RS"/>
        </w:rPr>
        <w:t>.</w:t>
      </w:r>
    </w:p>
    <w:p w14:paraId="4D6C9743" w14:textId="77777777" w:rsidR="00A645B4" w:rsidRPr="005B6BAC" w:rsidRDefault="00A645B4" w:rsidP="00A645B4">
      <w:pPr>
        <w:pStyle w:val="NoSpacing"/>
        <w:rPr>
          <w:lang w:val="sr-Latn-RS"/>
        </w:rPr>
      </w:pPr>
    </w:p>
    <w:p w14:paraId="59F3D1E9" w14:textId="77777777" w:rsidR="00A645B4" w:rsidRPr="005B6BAC" w:rsidRDefault="00A645B4" w:rsidP="00A645B4">
      <w:pPr>
        <w:pStyle w:val="NoSpacing"/>
        <w:rPr>
          <w:rFonts w:ascii="Times New Roman" w:hAnsi="Times New Roman" w:cs="Times New Roman"/>
          <w:lang w:val="sr-Latn-RS"/>
        </w:rPr>
      </w:pPr>
      <w:r w:rsidRPr="005B6BAC">
        <w:rPr>
          <w:rFonts w:ascii="Times New Roman" w:hAnsi="Times New Roman" w:cs="Times New Roman"/>
          <w:lang w:val="sr-Latn-RS"/>
        </w:rPr>
        <w:t>Selekcija će se vršiti u skladu sa sledećim principima:</w:t>
      </w:r>
    </w:p>
    <w:p w14:paraId="79C8B90C" w14:textId="77777777" w:rsidR="00A645B4" w:rsidRPr="005B6BAC" w:rsidRDefault="00A645B4" w:rsidP="00A645B4">
      <w:pPr>
        <w:pStyle w:val="NoSpacing"/>
        <w:rPr>
          <w:rFonts w:ascii="Times New Roman" w:hAnsi="Times New Roman" w:cs="Times New Roman"/>
          <w:lang w:val="sr-Latn-RS"/>
        </w:rPr>
      </w:pPr>
    </w:p>
    <w:p w14:paraId="247006A9" w14:textId="77777777" w:rsidR="00A645B4" w:rsidRPr="005B6BAC" w:rsidRDefault="00A645B4" w:rsidP="00A645B4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b/>
          <w:bCs/>
          <w:lang w:val="sr-Latn-RS"/>
        </w:rPr>
      </w:pPr>
      <w:r w:rsidRPr="005B6BAC">
        <w:rPr>
          <w:rFonts w:ascii="Times New Roman" w:hAnsi="Times New Roman" w:cs="Times New Roman"/>
          <w:b/>
          <w:bCs/>
          <w:lang w:val="sr-Latn-RS"/>
        </w:rPr>
        <w:t>Jednak tretman i nediskriminacija:</w:t>
      </w:r>
    </w:p>
    <w:p w14:paraId="78BC3A43" w14:textId="0FF50223" w:rsidR="00A645B4" w:rsidRPr="005B6BAC" w:rsidRDefault="00A645B4" w:rsidP="00A645B4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lang w:val="sr-Latn-RS"/>
        </w:rPr>
      </w:pPr>
      <w:r w:rsidRPr="00A53605">
        <w:rPr>
          <w:rFonts w:ascii="Times New Roman" w:hAnsi="Times New Roman" w:cs="Times New Roman"/>
          <w:lang w:val="sr-Latn-RS"/>
        </w:rPr>
        <w:t>Svi kandidati će biti tretirani jednako, bez diskriminacije</w:t>
      </w:r>
      <w:r w:rsidR="00E11634">
        <w:rPr>
          <w:rFonts w:ascii="Times New Roman" w:hAnsi="Times New Roman" w:cs="Times New Roman"/>
          <w:lang w:val="sr-Latn-RS"/>
        </w:rPr>
        <w:t xml:space="preserve">. </w:t>
      </w:r>
      <w:r w:rsidRPr="00A53605">
        <w:rPr>
          <w:rFonts w:ascii="Times New Roman" w:hAnsi="Times New Roman" w:cs="Times New Roman"/>
          <w:lang w:val="sr-Latn-RS"/>
        </w:rPr>
        <w:t>Kriterijumi ocenjivanja će se primenjivati ​​dosledno kako bi se osigurao pravičan tretman i jednaki uslovi za sve kandidate</w:t>
      </w:r>
      <w:r w:rsidRPr="005B6BAC">
        <w:rPr>
          <w:rFonts w:ascii="Times New Roman" w:hAnsi="Times New Roman" w:cs="Times New Roman"/>
          <w:lang w:val="sr-Latn-RS"/>
        </w:rPr>
        <w:t>.</w:t>
      </w:r>
    </w:p>
    <w:p w14:paraId="6814175F" w14:textId="77777777" w:rsidR="00A645B4" w:rsidRPr="005B6BAC" w:rsidRDefault="00A645B4" w:rsidP="00A645B4">
      <w:pPr>
        <w:pStyle w:val="ListParagraph"/>
        <w:ind w:left="1080"/>
        <w:jc w:val="both"/>
        <w:rPr>
          <w:rFonts w:ascii="Times New Roman" w:hAnsi="Times New Roman" w:cs="Times New Roman"/>
          <w:lang w:val="sr-Latn-RS"/>
        </w:rPr>
      </w:pPr>
    </w:p>
    <w:p w14:paraId="65D17B3D" w14:textId="77777777" w:rsidR="00A645B4" w:rsidRPr="005B6BAC" w:rsidRDefault="00A645B4" w:rsidP="00A645B4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Transparentnost</w:t>
      </w:r>
      <w:r w:rsidRPr="005B6BAC">
        <w:rPr>
          <w:rFonts w:ascii="Times New Roman" w:hAnsi="Times New Roman" w:cs="Times New Roman"/>
          <w:b/>
          <w:bCs/>
          <w:lang w:val="sr-Latn-RS"/>
        </w:rPr>
        <w:t>:</w:t>
      </w:r>
    </w:p>
    <w:p w14:paraId="3071CA4C" w14:textId="7659126E" w:rsidR="00A645B4" w:rsidRPr="005B6BAC" w:rsidRDefault="00A645B4" w:rsidP="00A645B4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lang w:val="sr-Latn-RS"/>
        </w:rPr>
      </w:pPr>
      <w:r w:rsidRPr="00A53605">
        <w:rPr>
          <w:rFonts w:ascii="Times New Roman" w:hAnsi="Times New Roman" w:cs="Times New Roman"/>
          <w:lang w:val="sr-Latn-RS"/>
        </w:rPr>
        <w:t xml:space="preserve">Kriterijumi za selekciju i odluke biće jasno </w:t>
      </w:r>
      <w:r w:rsidR="00677592">
        <w:rPr>
          <w:rFonts w:ascii="Times New Roman" w:hAnsi="Times New Roman" w:cs="Times New Roman"/>
          <w:lang w:val="sr-Latn-RS"/>
        </w:rPr>
        <w:t>predočeni</w:t>
      </w:r>
      <w:r w:rsidRPr="00A53605">
        <w:rPr>
          <w:rFonts w:ascii="Times New Roman" w:hAnsi="Times New Roman" w:cs="Times New Roman"/>
          <w:lang w:val="sr-Latn-RS"/>
        </w:rPr>
        <w:t xml:space="preserve"> kandidatima. Ovo osigurava da su kandidati u potpunosti informisani o procesu selekcije i razlozima za prihvatanje ili odbijanje predloga</w:t>
      </w:r>
      <w:r w:rsidRPr="005B6BAC">
        <w:rPr>
          <w:rFonts w:ascii="Times New Roman" w:hAnsi="Times New Roman" w:cs="Times New Roman"/>
          <w:lang w:val="sr-Latn-RS"/>
        </w:rPr>
        <w:t>.</w:t>
      </w:r>
    </w:p>
    <w:p w14:paraId="186A981C" w14:textId="77777777" w:rsidR="00A645B4" w:rsidRPr="005B6BAC" w:rsidRDefault="00A645B4" w:rsidP="00A645B4">
      <w:pPr>
        <w:pStyle w:val="ListParagraph"/>
        <w:ind w:left="1080"/>
        <w:jc w:val="both"/>
        <w:rPr>
          <w:rFonts w:ascii="Times New Roman" w:hAnsi="Times New Roman" w:cs="Times New Roman"/>
          <w:lang w:val="sr-Latn-RS"/>
        </w:rPr>
      </w:pPr>
    </w:p>
    <w:p w14:paraId="4C5A1D1F" w14:textId="77777777" w:rsidR="00A645B4" w:rsidRPr="005B6BAC" w:rsidRDefault="00A645B4" w:rsidP="00A645B4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b/>
          <w:bCs/>
          <w:lang w:val="sr-Latn-RS"/>
        </w:rPr>
      </w:pPr>
      <w:r w:rsidRPr="00A53605">
        <w:rPr>
          <w:rFonts w:ascii="Times New Roman" w:hAnsi="Times New Roman" w:cs="Times New Roman"/>
          <w:b/>
          <w:bCs/>
          <w:lang w:val="sr-Latn-RS"/>
        </w:rPr>
        <w:t>Dobro finansijsko upravljanje i ograničenja troškova</w:t>
      </w:r>
      <w:r w:rsidRPr="005B6BAC">
        <w:rPr>
          <w:rFonts w:ascii="Times New Roman" w:hAnsi="Times New Roman" w:cs="Times New Roman"/>
          <w:b/>
          <w:bCs/>
          <w:lang w:val="sr-Latn-RS"/>
        </w:rPr>
        <w:t>:</w:t>
      </w:r>
    </w:p>
    <w:p w14:paraId="381C1BE2" w14:textId="77777777" w:rsidR="00A645B4" w:rsidRPr="005B6BAC" w:rsidRDefault="00A645B4" w:rsidP="00A645B4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lang w:val="sr-Latn-RS"/>
        </w:rPr>
      </w:pPr>
      <w:r w:rsidRPr="00A53605">
        <w:rPr>
          <w:rFonts w:ascii="Times New Roman" w:hAnsi="Times New Roman" w:cs="Times New Roman"/>
          <w:lang w:val="sr-Latn-RS"/>
        </w:rPr>
        <w:t>Ključno je da se svim projektima upravlja uz dobru finansijsku praksu i da budu u skladu sa ograničenjem budžeta od 12.000 evra po projektu. Ovo ograničenje budžeta osigurava da su troškovi projekta opravdani i razumni u odnosu na ciljeve i očekivane rezultate</w:t>
      </w:r>
      <w:r w:rsidRPr="005B6BAC">
        <w:rPr>
          <w:rFonts w:ascii="Times New Roman" w:hAnsi="Times New Roman" w:cs="Times New Roman"/>
          <w:lang w:val="sr-Latn-RS"/>
        </w:rPr>
        <w:t>.</w:t>
      </w:r>
    </w:p>
    <w:p w14:paraId="29667CFA" w14:textId="77777777" w:rsidR="00A645B4" w:rsidRPr="005B6BAC" w:rsidRDefault="00A645B4" w:rsidP="00A645B4">
      <w:pPr>
        <w:pStyle w:val="NoSpacing"/>
        <w:rPr>
          <w:lang w:val="sr-Latn-RS"/>
        </w:rPr>
      </w:pPr>
    </w:p>
    <w:p w14:paraId="5BD54E6C" w14:textId="77777777" w:rsidR="00A645B4" w:rsidRDefault="00A645B4" w:rsidP="00A645B4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bCs/>
          <w:lang w:val="sr-Latn-RS"/>
        </w:rPr>
      </w:pPr>
      <w:r w:rsidRPr="00A53605">
        <w:rPr>
          <w:rFonts w:ascii="Times New Roman" w:hAnsi="Times New Roman" w:cs="Times New Roman"/>
          <w:b/>
          <w:bCs/>
          <w:lang w:val="sr-Latn-RS"/>
        </w:rPr>
        <w:t>Sprečavanje sukoba interesa</w:t>
      </w:r>
      <w:r w:rsidRPr="005B6BAC">
        <w:rPr>
          <w:rFonts w:ascii="Times New Roman" w:hAnsi="Times New Roman" w:cs="Times New Roman"/>
          <w:b/>
          <w:bCs/>
          <w:lang w:val="sr-Latn-RS"/>
        </w:rPr>
        <w:t>:</w:t>
      </w:r>
    </w:p>
    <w:p w14:paraId="230F6A17" w14:textId="77777777" w:rsidR="008E7200" w:rsidRPr="005B6BAC" w:rsidRDefault="008E7200" w:rsidP="008E7200">
      <w:pPr>
        <w:pStyle w:val="NoSpacing"/>
        <w:ind w:left="720"/>
        <w:rPr>
          <w:rFonts w:ascii="Times New Roman" w:hAnsi="Times New Roman" w:cs="Times New Roman"/>
          <w:b/>
          <w:bCs/>
          <w:lang w:val="sr-Latn-RS"/>
        </w:rPr>
      </w:pPr>
    </w:p>
    <w:p w14:paraId="212E69A4" w14:textId="77777777" w:rsidR="00A645B4" w:rsidRPr="005B6BAC" w:rsidRDefault="00A645B4" w:rsidP="00A645B4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lang w:val="sr-Latn-RS"/>
        </w:rPr>
      </w:pPr>
      <w:r w:rsidRPr="00A53605">
        <w:rPr>
          <w:rFonts w:ascii="Times New Roman" w:hAnsi="Times New Roman" w:cs="Times New Roman"/>
          <w:lang w:val="sr-Latn-RS"/>
        </w:rPr>
        <w:t xml:space="preserve">Svi evaluatori će potpisati izjave o sukobu interesa kako bi osigurali nepristrasno donošenje odluka zasnovano isključivo na zaslugama, bez uticaja ličnih ili </w:t>
      </w:r>
      <w:r>
        <w:rPr>
          <w:rFonts w:ascii="Times New Roman" w:hAnsi="Times New Roman" w:cs="Times New Roman"/>
          <w:lang w:val="sr-Latn-RS"/>
        </w:rPr>
        <w:t>spoljnih</w:t>
      </w:r>
      <w:r w:rsidRPr="00A53605">
        <w:rPr>
          <w:rFonts w:ascii="Times New Roman" w:hAnsi="Times New Roman" w:cs="Times New Roman"/>
          <w:lang w:val="sr-Latn-RS"/>
        </w:rPr>
        <w:t xml:space="preserve"> interesa</w:t>
      </w:r>
      <w:r w:rsidRPr="005B6BAC">
        <w:rPr>
          <w:rFonts w:ascii="Times New Roman" w:hAnsi="Times New Roman" w:cs="Times New Roman"/>
          <w:lang w:val="sr-Latn-RS"/>
        </w:rPr>
        <w:t>.</w:t>
      </w:r>
    </w:p>
    <w:p w14:paraId="0C977B58" w14:textId="77777777" w:rsidR="00A645B4" w:rsidRPr="005B6BAC" w:rsidRDefault="00A645B4" w:rsidP="00A645B4">
      <w:pPr>
        <w:pStyle w:val="NoSpacing"/>
        <w:rPr>
          <w:rFonts w:ascii="Times New Roman" w:hAnsi="Times New Roman" w:cs="Times New Roman"/>
          <w:lang w:val="sr-Latn-RS"/>
        </w:rPr>
      </w:pPr>
    </w:p>
    <w:p w14:paraId="4E371545" w14:textId="77777777" w:rsidR="00A645B4" w:rsidRPr="005B6BAC" w:rsidRDefault="00A645B4" w:rsidP="00A645B4">
      <w:pPr>
        <w:pStyle w:val="NoSpacing"/>
        <w:rPr>
          <w:lang w:val="sr-Latn-RS"/>
        </w:rPr>
      </w:pPr>
    </w:p>
    <w:p w14:paraId="3237E89C" w14:textId="77777777" w:rsidR="00A645B4" w:rsidRPr="005B6BAC" w:rsidRDefault="00A645B4" w:rsidP="00A645B4">
      <w:pPr>
        <w:pStyle w:val="Heading2"/>
        <w:numPr>
          <w:ilvl w:val="1"/>
          <w:numId w:val="65"/>
        </w:numPr>
        <w:spacing w:before="0" w:after="240"/>
        <w:rPr>
          <w:rFonts w:ascii="Times New Roman" w:hAnsi="Times New Roman" w:cs="Times New Roman"/>
          <w:b/>
          <w:bCs/>
          <w:color w:val="auto"/>
          <w:sz w:val="24"/>
          <w:szCs w:val="24"/>
          <w:lang w:val="sr-Latn-RS"/>
        </w:rPr>
      </w:pPr>
      <w:bookmarkStart w:id="10" w:name="_Toc193206736"/>
      <w:r w:rsidRPr="00A53605">
        <w:rPr>
          <w:rFonts w:ascii="Times New Roman" w:hAnsi="Times New Roman" w:cs="Times New Roman"/>
          <w:b/>
          <w:bCs/>
          <w:color w:val="auto"/>
          <w:sz w:val="24"/>
          <w:szCs w:val="24"/>
          <w:lang w:val="sr-Latn-RS"/>
        </w:rPr>
        <w:t>Početni pregled prijava</w:t>
      </w:r>
      <w:bookmarkEnd w:id="10"/>
    </w:p>
    <w:p w14:paraId="25E37BC5" w14:textId="52250B2F" w:rsidR="00A645B4" w:rsidRPr="005B6BAC" w:rsidRDefault="00A645B4" w:rsidP="00A645B4">
      <w:pPr>
        <w:pStyle w:val="NoSpacing"/>
        <w:jc w:val="both"/>
        <w:rPr>
          <w:rFonts w:ascii="Times New Roman" w:hAnsi="Times New Roman" w:cs="Times New Roman"/>
          <w:lang w:val="sr-Latn-RS"/>
        </w:rPr>
      </w:pPr>
      <w:r w:rsidRPr="003F380F">
        <w:rPr>
          <w:rFonts w:ascii="Times New Roman" w:hAnsi="Times New Roman" w:cs="Times New Roman"/>
          <w:lang w:val="sr-Latn-RS"/>
        </w:rPr>
        <w:t>Sve prijave se evaluiraju tokom ove faze kako bi se utvrdilo da li su ispunjeni sledeći kriterijumi</w:t>
      </w:r>
      <w:r w:rsidR="007E1805">
        <w:rPr>
          <w:rFonts w:ascii="Times New Roman" w:hAnsi="Times New Roman" w:cs="Times New Roman"/>
          <w:lang w:val="sr-Latn-RS"/>
        </w:rPr>
        <w:t>, odnosno podneti adekvatni dokumenti</w:t>
      </w:r>
      <w:r w:rsidRPr="005B6BAC">
        <w:rPr>
          <w:rFonts w:ascii="Times New Roman" w:hAnsi="Times New Roman" w:cs="Times New Roman"/>
          <w:lang w:val="sr-Latn-RS"/>
        </w:rPr>
        <w:t>:</w:t>
      </w:r>
    </w:p>
    <w:p w14:paraId="230FF8E7" w14:textId="77777777" w:rsidR="00A645B4" w:rsidRPr="005B6BAC" w:rsidRDefault="00A645B4" w:rsidP="00A645B4">
      <w:pPr>
        <w:pStyle w:val="NoSpacing"/>
        <w:jc w:val="both"/>
        <w:rPr>
          <w:rFonts w:ascii="Times New Roman" w:hAnsi="Times New Roman" w:cs="Times New Roman"/>
          <w:lang w:val="sr-Latn-RS"/>
        </w:rPr>
      </w:pPr>
    </w:p>
    <w:p w14:paraId="36CC8292" w14:textId="13A76A48" w:rsidR="00A645B4" w:rsidRPr="003F380F" w:rsidRDefault="00A645B4" w:rsidP="00A645B4">
      <w:pPr>
        <w:pStyle w:val="NoSpacing"/>
        <w:numPr>
          <w:ilvl w:val="0"/>
          <w:numId w:val="64"/>
        </w:numPr>
        <w:jc w:val="both"/>
        <w:rPr>
          <w:rFonts w:ascii="Times New Roman" w:hAnsi="Times New Roman" w:cs="Times New Roman"/>
          <w:lang w:val="sr-Latn-RS"/>
        </w:rPr>
      </w:pPr>
      <w:r w:rsidRPr="003F380F">
        <w:rPr>
          <w:rFonts w:ascii="Times New Roman" w:hAnsi="Times New Roman" w:cs="Times New Roman"/>
          <w:lang w:val="sr-Latn-RS"/>
        </w:rPr>
        <w:t xml:space="preserve">Svi administrativni i tehnički zahtevi navedeni u </w:t>
      </w:r>
      <w:r w:rsidR="00F74BB9">
        <w:rPr>
          <w:rFonts w:ascii="Times New Roman" w:hAnsi="Times New Roman" w:cs="Times New Roman"/>
          <w:lang w:val="sr-Latn-RS"/>
        </w:rPr>
        <w:t>Aneks A: O</w:t>
      </w:r>
      <w:r w:rsidRPr="003F380F">
        <w:rPr>
          <w:rFonts w:ascii="Times New Roman" w:hAnsi="Times New Roman" w:cs="Times New Roman"/>
          <w:lang w:val="sr-Latn-RS"/>
        </w:rPr>
        <w:t>bra</w:t>
      </w:r>
      <w:r w:rsidR="00F74BB9">
        <w:rPr>
          <w:rFonts w:ascii="Times New Roman" w:hAnsi="Times New Roman" w:cs="Times New Roman"/>
          <w:lang w:val="sr-Latn-RS"/>
        </w:rPr>
        <w:t>zac</w:t>
      </w:r>
      <w:r w:rsidRPr="003F380F">
        <w:rPr>
          <w:rFonts w:ascii="Times New Roman" w:hAnsi="Times New Roman" w:cs="Times New Roman"/>
          <w:lang w:val="sr-Latn-RS"/>
        </w:rPr>
        <w:t xml:space="preserve"> za prijavu</w:t>
      </w:r>
      <w:r w:rsidR="00652347">
        <w:rPr>
          <w:rFonts w:ascii="Times New Roman" w:hAnsi="Times New Roman" w:cs="Times New Roman"/>
          <w:lang w:val="sr-Latn-RS"/>
        </w:rPr>
        <w:t xml:space="preserve"> </w:t>
      </w:r>
      <w:r w:rsidR="00652347" w:rsidRPr="00652347">
        <w:rPr>
          <w:rFonts w:ascii="Times New Roman" w:hAnsi="Times New Roman" w:cs="Times New Roman"/>
          <w:lang w:val="sr-Latn-RS"/>
        </w:rPr>
        <w:t>(p</w:t>
      </w:r>
      <w:r w:rsidR="00652347">
        <w:rPr>
          <w:rFonts w:ascii="Times New Roman" w:hAnsi="Times New Roman" w:cs="Times New Roman"/>
          <w:lang w:val="sr-Latn-RS"/>
        </w:rPr>
        <w:t>ogledati tačke</w:t>
      </w:r>
      <w:r w:rsidR="00652347" w:rsidRPr="00652347">
        <w:rPr>
          <w:rFonts w:ascii="Times New Roman" w:hAnsi="Times New Roman" w:cs="Times New Roman"/>
          <w:lang w:val="sr-Latn-RS"/>
        </w:rPr>
        <w:t xml:space="preserve"> od 1-</w:t>
      </w:r>
      <w:r w:rsidR="00CE7CAE">
        <w:rPr>
          <w:rFonts w:ascii="Times New Roman" w:hAnsi="Times New Roman" w:cs="Times New Roman"/>
          <w:lang w:val="sr-Latn-RS"/>
        </w:rPr>
        <w:t xml:space="preserve"> </w:t>
      </w:r>
      <w:r w:rsidR="00652347" w:rsidRPr="00652347">
        <w:rPr>
          <w:rFonts w:ascii="Times New Roman" w:hAnsi="Times New Roman" w:cs="Times New Roman"/>
          <w:lang w:val="sr-Latn-RS"/>
        </w:rPr>
        <w:t>4 u obrascu)</w:t>
      </w:r>
      <w:r w:rsidR="00FD5C6E">
        <w:rPr>
          <w:rFonts w:ascii="Times New Roman" w:hAnsi="Times New Roman" w:cs="Times New Roman"/>
          <w:lang w:val="sr-Latn-RS"/>
        </w:rPr>
        <w:t>;</w:t>
      </w:r>
    </w:p>
    <w:p w14:paraId="5EB9EDE9" w14:textId="50D468D1" w:rsidR="00A645B4" w:rsidRPr="003F380F" w:rsidRDefault="00A645B4" w:rsidP="00A645B4">
      <w:pPr>
        <w:pStyle w:val="NoSpacing"/>
        <w:numPr>
          <w:ilvl w:val="0"/>
          <w:numId w:val="64"/>
        </w:numPr>
        <w:jc w:val="both"/>
        <w:rPr>
          <w:rFonts w:ascii="Times New Roman" w:hAnsi="Times New Roman" w:cs="Times New Roman"/>
          <w:lang w:val="sr-Latn-RS"/>
        </w:rPr>
      </w:pPr>
      <w:r w:rsidRPr="003F380F">
        <w:rPr>
          <w:rFonts w:ascii="Times New Roman" w:hAnsi="Times New Roman" w:cs="Times New Roman"/>
          <w:lang w:val="sr-Latn-RS"/>
        </w:rPr>
        <w:t>Obavezni dokumenti</w:t>
      </w:r>
      <w:r w:rsidR="00366E8A">
        <w:rPr>
          <w:rFonts w:ascii="Times New Roman" w:hAnsi="Times New Roman" w:cs="Times New Roman"/>
          <w:lang w:val="sr-Latn-RS"/>
        </w:rPr>
        <w:t xml:space="preserve"> </w:t>
      </w:r>
      <w:r w:rsidR="00366E8A" w:rsidRPr="00366E8A">
        <w:rPr>
          <w:rFonts w:ascii="Times New Roman" w:hAnsi="Times New Roman" w:cs="Times New Roman"/>
          <w:lang w:val="sr-Latn-RS"/>
        </w:rPr>
        <w:t xml:space="preserve">(Aneks A: Obrazac za prijavu, Aneks B: </w:t>
      </w:r>
      <w:r w:rsidR="00366E8A">
        <w:rPr>
          <w:rFonts w:ascii="Times New Roman" w:hAnsi="Times New Roman" w:cs="Times New Roman"/>
          <w:lang w:val="sr-Latn-RS"/>
        </w:rPr>
        <w:t>Obrazac b</w:t>
      </w:r>
      <w:r w:rsidR="00366E8A" w:rsidRPr="00366E8A">
        <w:rPr>
          <w:rFonts w:ascii="Times New Roman" w:hAnsi="Times New Roman" w:cs="Times New Roman"/>
          <w:lang w:val="sr-Latn-RS"/>
        </w:rPr>
        <w:t>udžet</w:t>
      </w:r>
      <w:r w:rsidR="00366E8A">
        <w:rPr>
          <w:rFonts w:ascii="Times New Roman" w:hAnsi="Times New Roman" w:cs="Times New Roman"/>
          <w:lang w:val="sr-Latn-RS"/>
        </w:rPr>
        <w:t>a</w:t>
      </w:r>
      <w:r w:rsidR="00366E8A" w:rsidRPr="00366E8A">
        <w:rPr>
          <w:rFonts w:ascii="Times New Roman" w:hAnsi="Times New Roman" w:cs="Times New Roman"/>
          <w:lang w:val="sr-Latn-RS"/>
        </w:rPr>
        <w:t xml:space="preserve"> i potvrda o registraciji NVO)</w:t>
      </w:r>
      <w:r w:rsidR="00FD5C6E">
        <w:rPr>
          <w:rFonts w:ascii="Times New Roman" w:hAnsi="Times New Roman" w:cs="Times New Roman"/>
          <w:lang w:val="sr-Latn-RS"/>
        </w:rPr>
        <w:t>;</w:t>
      </w:r>
    </w:p>
    <w:p w14:paraId="1DE8D971" w14:textId="03D5AF6B" w:rsidR="00A645B4" w:rsidRPr="003F380F" w:rsidRDefault="00A645B4" w:rsidP="00A645B4">
      <w:pPr>
        <w:pStyle w:val="NoSpacing"/>
        <w:numPr>
          <w:ilvl w:val="0"/>
          <w:numId w:val="64"/>
        </w:numPr>
        <w:jc w:val="both"/>
        <w:rPr>
          <w:rFonts w:ascii="Times New Roman" w:hAnsi="Times New Roman" w:cs="Times New Roman"/>
          <w:lang w:val="sr-Latn-RS"/>
        </w:rPr>
      </w:pPr>
      <w:r w:rsidRPr="003F380F">
        <w:rPr>
          <w:rFonts w:ascii="Times New Roman" w:hAnsi="Times New Roman" w:cs="Times New Roman"/>
          <w:lang w:val="sr-Latn-RS"/>
        </w:rPr>
        <w:t>Traženi iznos</w:t>
      </w:r>
      <w:r w:rsidR="00ED2E9D">
        <w:rPr>
          <w:rFonts w:ascii="Times New Roman" w:hAnsi="Times New Roman" w:cs="Times New Roman"/>
          <w:lang w:val="sr-Latn-RS"/>
        </w:rPr>
        <w:t xml:space="preserve"> </w:t>
      </w:r>
      <w:r w:rsidR="00ED2E9D" w:rsidRPr="00ED2E9D">
        <w:rPr>
          <w:rFonts w:ascii="Times New Roman" w:hAnsi="Times New Roman" w:cs="Times New Roman"/>
          <w:lang w:val="sr-Latn-RS"/>
        </w:rPr>
        <w:t xml:space="preserve">(veličina </w:t>
      </w:r>
      <w:r w:rsidR="00ED2E9D">
        <w:rPr>
          <w:rFonts w:ascii="Times New Roman" w:hAnsi="Times New Roman" w:cs="Times New Roman"/>
          <w:lang w:val="sr-Latn-RS"/>
        </w:rPr>
        <w:t>sub-</w:t>
      </w:r>
      <w:r w:rsidR="00ED2E9D" w:rsidRPr="00ED2E9D">
        <w:rPr>
          <w:rFonts w:ascii="Times New Roman" w:hAnsi="Times New Roman" w:cs="Times New Roman"/>
          <w:lang w:val="sr-Latn-RS"/>
        </w:rPr>
        <w:t>granta može biti između minimalno 4.000 evra i maksimalno 12.000 evra)</w:t>
      </w:r>
      <w:r w:rsidR="00FD5C6E">
        <w:rPr>
          <w:rFonts w:ascii="Times New Roman" w:hAnsi="Times New Roman" w:cs="Times New Roman"/>
          <w:lang w:val="sr-Latn-RS"/>
        </w:rPr>
        <w:t>;</w:t>
      </w:r>
    </w:p>
    <w:p w14:paraId="08EA76B5" w14:textId="6D549359" w:rsidR="00A645B4" w:rsidRPr="005B6BAC" w:rsidRDefault="00A645B4" w:rsidP="00A645B4">
      <w:pPr>
        <w:pStyle w:val="NoSpacing"/>
        <w:numPr>
          <w:ilvl w:val="0"/>
          <w:numId w:val="64"/>
        </w:numPr>
        <w:jc w:val="both"/>
        <w:rPr>
          <w:rFonts w:ascii="Times New Roman" w:hAnsi="Times New Roman" w:cs="Times New Roman"/>
          <w:lang w:val="sr-Latn-RS"/>
        </w:rPr>
      </w:pPr>
      <w:r w:rsidRPr="003F380F">
        <w:rPr>
          <w:rFonts w:ascii="Times New Roman" w:hAnsi="Times New Roman" w:cs="Times New Roman"/>
          <w:lang w:val="sr-Latn-RS"/>
        </w:rPr>
        <w:t>Trajanje granta</w:t>
      </w:r>
      <w:r w:rsidR="009C0F72">
        <w:rPr>
          <w:rFonts w:ascii="Times New Roman" w:hAnsi="Times New Roman" w:cs="Times New Roman"/>
          <w:lang w:val="sr-Latn-RS"/>
        </w:rPr>
        <w:t xml:space="preserve"> </w:t>
      </w:r>
      <w:r w:rsidR="009C0F72" w:rsidRPr="009C0F72">
        <w:rPr>
          <w:rFonts w:ascii="Times New Roman" w:hAnsi="Times New Roman" w:cs="Times New Roman"/>
          <w:lang w:val="sr-Latn-RS"/>
        </w:rPr>
        <w:t xml:space="preserve">(Period implementacije može biti između četiri (4) i maksimalno šest (6) meseci. Implementacija </w:t>
      </w:r>
      <w:r w:rsidR="009C0F72">
        <w:rPr>
          <w:rFonts w:ascii="Times New Roman" w:hAnsi="Times New Roman" w:cs="Times New Roman"/>
          <w:lang w:val="sr-Latn-RS"/>
        </w:rPr>
        <w:t>projekata</w:t>
      </w:r>
      <w:r w:rsidR="009C0F72" w:rsidRPr="009C0F72">
        <w:rPr>
          <w:rFonts w:ascii="Times New Roman" w:hAnsi="Times New Roman" w:cs="Times New Roman"/>
          <w:lang w:val="sr-Latn-RS"/>
        </w:rPr>
        <w:t xml:space="preserve"> mora početi najranije 1. avgusta 2025. godine i mora biti završena najkasnije do 31. januara 2026. godine)</w:t>
      </w:r>
      <w:r w:rsidRPr="005B6BAC">
        <w:rPr>
          <w:rFonts w:ascii="Times New Roman" w:hAnsi="Times New Roman" w:cs="Times New Roman"/>
          <w:lang w:val="sr-Latn-RS"/>
        </w:rPr>
        <w:t>.</w:t>
      </w:r>
    </w:p>
    <w:p w14:paraId="25D8A924" w14:textId="77777777" w:rsidR="00A645B4" w:rsidRPr="005B6BAC" w:rsidRDefault="00A645B4" w:rsidP="00A645B4">
      <w:pPr>
        <w:pStyle w:val="NoSpacing"/>
        <w:jc w:val="both"/>
        <w:rPr>
          <w:rFonts w:ascii="Times New Roman" w:hAnsi="Times New Roman" w:cs="Times New Roman"/>
          <w:lang w:val="sr-Latn-RS"/>
        </w:rPr>
      </w:pPr>
    </w:p>
    <w:p w14:paraId="64209701" w14:textId="2E5E9CCE" w:rsidR="00A645B4" w:rsidRPr="005B6BAC" w:rsidRDefault="00A645B4" w:rsidP="00D352CD">
      <w:pPr>
        <w:pStyle w:val="NoSpacing"/>
        <w:jc w:val="both"/>
        <w:rPr>
          <w:rFonts w:ascii="Times New Roman" w:hAnsi="Times New Roman" w:cs="Times New Roman"/>
          <w:lang w:val="sr-Latn-RS"/>
        </w:rPr>
      </w:pPr>
      <w:r w:rsidRPr="003F380F">
        <w:rPr>
          <w:rFonts w:ascii="Times New Roman" w:hAnsi="Times New Roman" w:cs="Times New Roman"/>
          <w:lang w:val="sr-Latn-RS"/>
        </w:rPr>
        <w:lastRenderedPageBreak/>
        <w:t>Prijave koje ne ispunjavaju navedene kriterije biće automatski odbijene. Rezultati u vezi sa ispunjavanjem administrativnih kriterijuma biće saopšteni svakom podnosiocu prijave u pisanoj formi</w:t>
      </w:r>
      <w:r w:rsidRPr="005B6BAC">
        <w:rPr>
          <w:rFonts w:ascii="Times New Roman" w:hAnsi="Times New Roman" w:cs="Times New Roman"/>
          <w:lang w:val="sr-Latn-RS"/>
        </w:rPr>
        <w:t>.</w:t>
      </w:r>
    </w:p>
    <w:p w14:paraId="514DF3DA" w14:textId="77777777" w:rsidR="00A645B4" w:rsidRPr="005B6BAC" w:rsidRDefault="00A645B4" w:rsidP="00A645B4">
      <w:pPr>
        <w:pStyle w:val="NoSpacing"/>
        <w:rPr>
          <w:rFonts w:ascii="Times New Roman" w:hAnsi="Times New Roman" w:cs="Times New Roman"/>
          <w:lang w:val="sr-Latn-RS"/>
        </w:rPr>
      </w:pPr>
    </w:p>
    <w:p w14:paraId="3690E104" w14:textId="77777777" w:rsidR="00A645B4" w:rsidRPr="005B6BAC" w:rsidRDefault="00A645B4" w:rsidP="00A645B4">
      <w:pPr>
        <w:pStyle w:val="Heading2"/>
        <w:numPr>
          <w:ilvl w:val="1"/>
          <w:numId w:val="65"/>
        </w:numPr>
        <w:spacing w:before="0" w:after="240"/>
        <w:rPr>
          <w:rFonts w:ascii="Times New Roman" w:hAnsi="Times New Roman" w:cs="Times New Roman"/>
          <w:b/>
          <w:bCs/>
          <w:color w:val="auto"/>
          <w:sz w:val="24"/>
          <w:szCs w:val="24"/>
          <w:lang w:val="sr-Latn-RS"/>
        </w:rPr>
      </w:pPr>
      <w:bookmarkStart w:id="11" w:name="_Toc193206737"/>
      <w:r w:rsidRPr="003F380F">
        <w:rPr>
          <w:rFonts w:ascii="Times New Roman" w:hAnsi="Times New Roman" w:cs="Times New Roman"/>
          <w:b/>
          <w:bCs/>
          <w:color w:val="auto"/>
          <w:sz w:val="24"/>
          <w:szCs w:val="24"/>
          <w:lang w:val="sr-Latn-RS"/>
        </w:rPr>
        <w:t>Evaluacija i selekcija</w:t>
      </w:r>
      <w:bookmarkEnd w:id="11"/>
    </w:p>
    <w:p w14:paraId="6F1522BA" w14:textId="59AE6660" w:rsidR="00A645B4" w:rsidRPr="005B6BAC" w:rsidRDefault="00651528" w:rsidP="00A645B4">
      <w:pPr>
        <w:pStyle w:val="NoSpacing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Projektni predlozi koji </w:t>
      </w:r>
      <w:r w:rsidR="00880520">
        <w:rPr>
          <w:rFonts w:ascii="Times New Roman" w:hAnsi="Times New Roman" w:cs="Times New Roman"/>
          <w:lang w:val="sr-Latn-RS"/>
        </w:rPr>
        <w:t>ispune kriterijume iz početnog pregleda prijava</w:t>
      </w:r>
      <w:r w:rsidR="00BD66BF">
        <w:rPr>
          <w:rFonts w:ascii="Times New Roman" w:hAnsi="Times New Roman" w:cs="Times New Roman"/>
          <w:lang w:val="sr-Latn-RS"/>
        </w:rPr>
        <w:t>, ućiće u narednu fazu</w:t>
      </w:r>
      <w:r w:rsidR="00A645B4" w:rsidRPr="003F380F">
        <w:rPr>
          <w:rFonts w:ascii="Times New Roman" w:hAnsi="Times New Roman" w:cs="Times New Roman"/>
          <w:lang w:val="sr-Latn-RS"/>
        </w:rPr>
        <w:t xml:space="preserve"> evaluacije. Proces evaluacije i selekcije će voditi komisija za selekciju, sastavljena od predstavnika partner</w:t>
      </w:r>
      <w:r>
        <w:rPr>
          <w:rFonts w:ascii="Times New Roman" w:hAnsi="Times New Roman" w:cs="Times New Roman"/>
          <w:lang w:val="sr-Latn-RS"/>
        </w:rPr>
        <w:t>skih organizacija na</w:t>
      </w:r>
      <w:r w:rsidR="00A645B4" w:rsidRPr="003F380F">
        <w:rPr>
          <w:rFonts w:ascii="Times New Roman" w:hAnsi="Times New Roman" w:cs="Times New Roman"/>
          <w:lang w:val="sr-Latn-RS"/>
        </w:rPr>
        <w:t xml:space="preserve"> projekt</w:t>
      </w:r>
      <w:r>
        <w:rPr>
          <w:rFonts w:ascii="Times New Roman" w:hAnsi="Times New Roman" w:cs="Times New Roman"/>
          <w:lang w:val="sr-Latn-RS"/>
        </w:rPr>
        <w:t>u</w:t>
      </w:r>
      <w:r w:rsidR="00A645B4" w:rsidRPr="003F380F">
        <w:rPr>
          <w:rFonts w:ascii="Times New Roman" w:hAnsi="Times New Roman" w:cs="Times New Roman"/>
          <w:lang w:val="sr-Latn-RS"/>
        </w:rPr>
        <w:t>, sa jasno definisanim ulogama na osnovu njihove stručnosti. Predlozi će se ocenjivati ​​na osnovu njihove usklađenosti sa strateškim ciljevima IW WBT programa</w:t>
      </w:r>
      <w:r w:rsidR="00A645B4" w:rsidRPr="005B6BAC">
        <w:rPr>
          <w:rFonts w:ascii="Times New Roman" w:hAnsi="Times New Roman" w:cs="Times New Roman"/>
          <w:lang w:val="sr-Latn-RS"/>
        </w:rPr>
        <w:t>.</w:t>
      </w:r>
    </w:p>
    <w:p w14:paraId="18E23654" w14:textId="77777777" w:rsidR="00A645B4" w:rsidRPr="005B6BAC" w:rsidRDefault="00A645B4" w:rsidP="00A645B4">
      <w:pPr>
        <w:pStyle w:val="NoSpacing"/>
        <w:jc w:val="both"/>
        <w:rPr>
          <w:rFonts w:ascii="Times New Roman" w:hAnsi="Times New Roman" w:cs="Times New Roman"/>
          <w:lang w:val="sr-Latn-RS"/>
        </w:rPr>
      </w:pPr>
    </w:p>
    <w:p w14:paraId="394AF8A0" w14:textId="77777777" w:rsidR="00A645B4" w:rsidRPr="005B6BAC" w:rsidRDefault="00A645B4" w:rsidP="00A645B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Latn-RS"/>
        </w:rPr>
      </w:pPr>
      <w:r w:rsidRPr="003F380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Latn-RS"/>
        </w:rPr>
        <w:t>Kriterijumi i ponderi evaluacije</w:t>
      </w:r>
      <w:r w:rsidRPr="005B6BA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Latn-RS"/>
        </w:rPr>
        <w:t>:</w:t>
      </w:r>
    </w:p>
    <w:p w14:paraId="0C30F03D" w14:textId="4169F96F" w:rsidR="00A645B4" w:rsidRPr="005B6BAC" w:rsidRDefault="00A645B4" w:rsidP="00A645B4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  <w:lang w:val="sr-Latn-RS"/>
        </w:rPr>
      </w:pPr>
      <w:r w:rsidRPr="003F380F">
        <w:rPr>
          <w:rFonts w:ascii="Times New Roman" w:hAnsi="Times New Roman" w:cs="Times New Roman"/>
          <w:b/>
          <w:bCs/>
          <w:lang w:val="sr-Latn-RS"/>
        </w:rPr>
        <w:t>Relevantnost ciljev</w:t>
      </w:r>
      <w:r>
        <w:rPr>
          <w:rFonts w:ascii="Times New Roman" w:hAnsi="Times New Roman" w:cs="Times New Roman"/>
          <w:b/>
          <w:bCs/>
          <w:lang w:val="sr-Latn-RS"/>
        </w:rPr>
        <w:t>a</w:t>
      </w:r>
      <w:r w:rsidRPr="003F380F">
        <w:rPr>
          <w:rFonts w:ascii="Times New Roman" w:hAnsi="Times New Roman" w:cs="Times New Roman"/>
          <w:b/>
          <w:bCs/>
          <w:lang w:val="sr-Latn-RS"/>
        </w:rPr>
        <w:t xml:space="preserve"> poziva </w:t>
      </w:r>
      <w:r w:rsidRPr="005B6BAC">
        <w:rPr>
          <w:rFonts w:ascii="Times New Roman" w:hAnsi="Times New Roman" w:cs="Times New Roman"/>
          <w:b/>
          <w:bCs/>
          <w:lang w:val="sr-Latn-RS"/>
        </w:rPr>
        <w:t>(</w:t>
      </w:r>
      <w:r w:rsidR="00A34F72">
        <w:rPr>
          <w:rFonts w:ascii="Times New Roman" w:hAnsi="Times New Roman" w:cs="Times New Roman"/>
          <w:b/>
          <w:bCs/>
          <w:lang w:val="sr-Latn-RS"/>
        </w:rPr>
        <w:t>4</w:t>
      </w:r>
      <w:r w:rsidRPr="005B6BAC">
        <w:rPr>
          <w:rFonts w:ascii="Times New Roman" w:hAnsi="Times New Roman" w:cs="Times New Roman"/>
          <w:b/>
          <w:bCs/>
          <w:lang w:val="sr-Latn-RS"/>
        </w:rPr>
        <w:t>0%)</w:t>
      </w:r>
      <w:r w:rsidRPr="005B6BAC">
        <w:rPr>
          <w:rFonts w:ascii="Times New Roman" w:hAnsi="Times New Roman" w:cs="Times New Roman"/>
          <w:lang w:val="sr-Latn-RS"/>
        </w:rPr>
        <w:t>:</w:t>
      </w:r>
    </w:p>
    <w:p w14:paraId="4C7D0D08" w14:textId="571EF6DA" w:rsidR="00A645B4" w:rsidRPr="005B6BAC" w:rsidRDefault="00A645B4" w:rsidP="00A645B4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lang w:val="sr-Latn-RS"/>
        </w:rPr>
      </w:pPr>
      <w:r w:rsidRPr="003F380F">
        <w:rPr>
          <w:rFonts w:ascii="Times New Roman" w:hAnsi="Times New Roman" w:cs="Times New Roman"/>
          <w:lang w:val="sr-Latn-RS"/>
        </w:rPr>
        <w:t>Ovaj kriterijum ocenjuje koliko je predlog usklađen sa ciljevima postavljenim u pozivu za podnošenje prijava. Predlozi će se ocenjivati ​​na osnovu njihove relevantnosti za prioritete navedene u pozivu i njihovog potencijala da doprinesu postizanju ciljeva</w:t>
      </w:r>
      <w:r w:rsidR="00A903BA">
        <w:rPr>
          <w:rFonts w:ascii="Times New Roman" w:hAnsi="Times New Roman" w:cs="Times New Roman"/>
          <w:lang w:val="sr-Latn-RS"/>
        </w:rPr>
        <w:t xml:space="preserve"> iz projektnog predloga</w:t>
      </w:r>
      <w:r w:rsidRPr="005B6BAC">
        <w:rPr>
          <w:rFonts w:ascii="Times New Roman" w:hAnsi="Times New Roman" w:cs="Times New Roman"/>
          <w:lang w:val="sr-Latn-RS"/>
        </w:rPr>
        <w:t>.</w:t>
      </w:r>
    </w:p>
    <w:p w14:paraId="7469C093" w14:textId="77777777" w:rsidR="00A645B4" w:rsidRPr="005B6BAC" w:rsidRDefault="00A645B4" w:rsidP="00A645B4">
      <w:pPr>
        <w:pStyle w:val="ListParagraph"/>
        <w:ind w:left="1080"/>
        <w:jc w:val="both"/>
        <w:rPr>
          <w:rFonts w:ascii="Times New Roman" w:hAnsi="Times New Roman" w:cs="Times New Roman"/>
          <w:lang w:val="sr-Latn-RS"/>
        </w:rPr>
      </w:pPr>
    </w:p>
    <w:p w14:paraId="180DAAFC" w14:textId="77777777" w:rsidR="00A645B4" w:rsidRPr="005B6BAC" w:rsidRDefault="00A645B4" w:rsidP="00A645B4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  <w:lang w:val="sr-Latn-RS"/>
        </w:rPr>
      </w:pPr>
      <w:r w:rsidRPr="003F380F">
        <w:rPr>
          <w:rFonts w:ascii="Times New Roman" w:hAnsi="Times New Roman" w:cs="Times New Roman"/>
          <w:b/>
          <w:bCs/>
          <w:lang w:val="sr-Latn-RS"/>
        </w:rPr>
        <w:t xml:space="preserve">Organizacioni kapaciteti za implementaciju projekta </w:t>
      </w:r>
      <w:r w:rsidRPr="005B6BAC">
        <w:rPr>
          <w:rFonts w:ascii="Times New Roman" w:hAnsi="Times New Roman" w:cs="Times New Roman"/>
          <w:b/>
          <w:bCs/>
          <w:lang w:val="sr-Latn-RS"/>
        </w:rPr>
        <w:t>(30%)</w:t>
      </w:r>
      <w:r w:rsidRPr="005B6BAC">
        <w:rPr>
          <w:rFonts w:ascii="Times New Roman" w:hAnsi="Times New Roman" w:cs="Times New Roman"/>
          <w:lang w:val="sr-Latn-RS"/>
        </w:rPr>
        <w:t>:</w:t>
      </w:r>
    </w:p>
    <w:p w14:paraId="5F654875" w14:textId="247345EA" w:rsidR="00A645B4" w:rsidRPr="005B6BAC" w:rsidRDefault="00A645B4" w:rsidP="00A645B4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lang w:val="sr-Latn-RS"/>
        </w:rPr>
      </w:pPr>
      <w:r w:rsidRPr="003F380F">
        <w:rPr>
          <w:rFonts w:ascii="Times New Roman" w:hAnsi="Times New Roman" w:cs="Times New Roman"/>
          <w:lang w:val="sr-Latn-RS"/>
        </w:rPr>
        <w:t xml:space="preserve">Ovaj kriterijum ocenjuje tehničke i finansijske </w:t>
      </w:r>
      <w:r w:rsidR="00DE5C94">
        <w:rPr>
          <w:rFonts w:ascii="Times New Roman" w:hAnsi="Times New Roman" w:cs="Times New Roman"/>
          <w:lang w:val="sr-Latn-RS"/>
        </w:rPr>
        <w:t>kapacitete</w:t>
      </w:r>
      <w:r w:rsidRPr="003F380F">
        <w:rPr>
          <w:rFonts w:ascii="Times New Roman" w:hAnsi="Times New Roman" w:cs="Times New Roman"/>
          <w:lang w:val="sr-Latn-RS"/>
        </w:rPr>
        <w:t xml:space="preserve"> kandidata. Razmatraće se iskustvo organizacije u implementaciji sličnih projekata i raspoloživi resursi kako bi se osigurala uspešna realizacija projekta. Kandidati sa dokazanim iskustvom u uspešnoj implementaciji i upravljanju projektima biće ocenjeni povoljno</w:t>
      </w:r>
      <w:r w:rsidRPr="005B6BAC">
        <w:rPr>
          <w:rFonts w:ascii="Times New Roman" w:hAnsi="Times New Roman" w:cs="Times New Roman"/>
          <w:lang w:val="sr-Latn-RS"/>
        </w:rPr>
        <w:t>.</w:t>
      </w:r>
    </w:p>
    <w:p w14:paraId="4B999236" w14:textId="77777777" w:rsidR="00A645B4" w:rsidRPr="005B6BAC" w:rsidRDefault="00A645B4" w:rsidP="00A645B4">
      <w:pPr>
        <w:pStyle w:val="ListParagraph"/>
        <w:ind w:left="1080"/>
        <w:jc w:val="both"/>
        <w:rPr>
          <w:rFonts w:ascii="Times New Roman" w:hAnsi="Times New Roman" w:cs="Times New Roman"/>
          <w:lang w:val="sr-Latn-RS"/>
        </w:rPr>
      </w:pPr>
    </w:p>
    <w:p w14:paraId="5D8AF60F" w14:textId="0B209A98" w:rsidR="00A645B4" w:rsidRPr="005B6BAC" w:rsidRDefault="00A645B4" w:rsidP="00A645B4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  <w:lang w:val="sr-Latn-RS"/>
        </w:rPr>
      </w:pPr>
      <w:r w:rsidRPr="003F380F">
        <w:rPr>
          <w:rFonts w:ascii="Times New Roman" w:hAnsi="Times New Roman" w:cs="Times New Roman"/>
          <w:b/>
          <w:bCs/>
          <w:lang w:val="sr-Latn-RS"/>
        </w:rPr>
        <w:t xml:space="preserve">Održivost intervencije </w:t>
      </w:r>
      <w:r w:rsidRPr="005B6BAC">
        <w:rPr>
          <w:rFonts w:ascii="Times New Roman" w:hAnsi="Times New Roman" w:cs="Times New Roman"/>
          <w:b/>
          <w:bCs/>
          <w:lang w:val="sr-Latn-RS"/>
        </w:rPr>
        <w:t>(</w:t>
      </w:r>
      <w:r w:rsidR="00970BBB">
        <w:rPr>
          <w:rFonts w:ascii="Times New Roman" w:hAnsi="Times New Roman" w:cs="Times New Roman"/>
          <w:b/>
          <w:bCs/>
          <w:lang w:val="sr-Latn-RS"/>
        </w:rPr>
        <w:t>1</w:t>
      </w:r>
      <w:r w:rsidRPr="005B6BAC">
        <w:rPr>
          <w:rFonts w:ascii="Times New Roman" w:hAnsi="Times New Roman" w:cs="Times New Roman"/>
          <w:b/>
          <w:bCs/>
          <w:lang w:val="sr-Latn-RS"/>
        </w:rPr>
        <w:t>0%)</w:t>
      </w:r>
      <w:r w:rsidRPr="005B6BAC">
        <w:rPr>
          <w:rFonts w:ascii="Times New Roman" w:hAnsi="Times New Roman" w:cs="Times New Roman"/>
          <w:lang w:val="sr-Latn-RS"/>
        </w:rPr>
        <w:t>:</w:t>
      </w:r>
    </w:p>
    <w:p w14:paraId="370E927D" w14:textId="77777777" w:rsidR="00A645B4" w:rsidRPr="005B6BAC" w:rsidRDefault="00A645B4" w:rsidP="00A645B4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lang w:val="sr-Latn-RS"/>
        </w:rPr>
      </w:pPr>
      <w:r w:rsidRPr="003F380F">
        <w:rPr>
          <w:rFonts w:ascii="Times New Roman" w:hAnsi="Times New Roman" w:cs="Times New Roman"/>
          <w:lang w:val="sr-Latn-RS"/>
        </w:rPr>
        <w:t>Ovaj kriterijum ocenjuje održivost rezultata projekta nakon njegovog završetka. Projekti bi trebali imati dugoročan uticaj i dati rezultate koji će ostati održivi nakon završetka perioda finansiranja, uključujući kontinuirano upravljanje i praćenje projektnih aktivnosti</w:t>
      </w:r>
      <w:r w:rsidRPr="005B6BAC">
        <w:rPr>
          <w:rFonts w:ascii="Times New Roman" w:hAnsi="Times New Roman" w:cs="Times New Roman"/>
          <w:lang w:val="sr-Latn-RS"/>
        </w:rPr>
        <w:t>.</w:t>
      </w:r>
    </w:p>
    <w:p w14:paraId="4516949C" w14:textId="77777777" w:rsidR="00A645B4" w:rsidRPr="005B6BAC" w:rsidRDefault="00A645B4" w:rsidP="00A645B4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bCs/>
          <w:lang w:val="sr-Latn-RS"/>
        </w:rPr>
      </w:pPr>
      <w:r w:rsidRPr="003F380F">
        <w:rPr>
          <w:rFonts w:ascii="Times New Roman" w:hAnsi="Times New Roman" w:cs="Times New Roman"/>
          <w:b/>
          <w:bCs/>
          <w:lang w:val="sr-Latn-RS"/>
        </w:rPr>
        <w:t xml:space="preserve">Budžetska efikasnost </w:t>
      </w:r>
      <w:r w:rsidRPr="005B6BAC">
        <w:rPr>
          <w:rFonts w:ascii="Times New Roman" w:hAnsi="Times New Roman" w:cs="Times New Roman"/>
          <w:b/>
          <w:bCs/>
          <w:lang w:val="sr-Latn-RS"/>
        </w:rPr>
        <w:t>(20%):</w:t>
      </w:r>
    </w:p>
    <w:p w14:paraId="0E4FFE4A" w14:textId="3D260E4D" w:rsidR="00A645B4" w:rsidRPr="005B6BAC" w:rsidRDefault="00A645B4" w:rsidP="00A645B4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lang w:val="sr-Latn-RS"/>
        </w:rPr>
      </w:pPr>
      <w:r w:rsidRPr="003F380F">
        <w:rPr>
          <w:rFonts w:ascii="Times New Roman" w:hAnsi="Times New Roman" w:cs="Times New Roman"/>
          <w:lang w:val="sr-Latn-RS"/>
        </w:rPr>
        <w:t xml:space="preserve">Ovaj kriterijum ocenjuje da li su predloženi troškovi razumni i opravdani u odnosu na ciljeve projekta. Evaluacija uključuje detaljnu analizu predloženih troškova i da li su </w:t>
      </w:r>
      <w:r w:rsidR="00DE5C94">
        <w:rPr>
          <w:rFonts w:ascii="Times New Roman" w:hAnsi="Times New Roman" w:cs="Times New Roman"/>
          <w:lang w:val="sr-Latn-RS"/>
        </w:rPr>
        <w:t>neophodni</w:t>
      </w:r>
      <w:r w:rsidRPr="003F380F">
        <w:rPr>
          <w:rFonts w:ascii="Times New Roman" w:hAnsi="Times New Roman" w:cs="Times New Roman"/>
          <w:lang w:val="sr-Latn-RS"/>
        </w:rPr>
        <w:t xml:space="preserve"> i primereni za postizanje željenih rezultata. Efikasna upotreba resursa je ključni faktor za uspešan projekat</w:t>
      </w:r>
      <w:r w:rsidRPr="005B6BAC">
        <w:rPr>
          <w:rFonts w:ascii="Times New Roman" w:hAnsi="Times New Roman" w:cs="Times New Roman"/>
          <w:lang w:val="sr-Latn-RS"/>
        </w:rPr>
        <w:t>.</w:t>
      </w:r>
    </w:p>
    <w:p w14:paraId="2DDB19A7" w14:textId="77777777" w:rsidR="00A645B4" w:rsidRPr="005B6BAC" w:rsidRDefault="00A645B4" w:rsidP="00A645B4">
      <w:pPr>
        <w:pStyle w:val="NoSpacing"/>
        <w:ind w:left="1080"/>
        <w:rPr>
          <w:rFonts w:ascii="Times New Roman" w:hAnsi="Times New Roman" w:cs="Times New Roman"/>
          <w:lang w:val="sr-Latn-RS"/>
        </w:rPr>
      </w:pPr>
    </w:p>
    <w:p w14:paraId="4973DB0F" w14:textId="49256038" w:rsidR="00A645B4" w:rsidRPr="005B6BAC" w:rsidRDefault="00A645B4" w:rsidP="00A645B4">
      <w:pPr>
        <w:pStyle w:val="NoSpacing"/>
        <w:rPr>
          <w:rFonts w:ascii="Times New Roman" w:hAnsi="Times New Roman" w:cs="Times New Roman"/>
          <w:b/>
          <w:bCs/>
          <w:lang w:val="sr-Latn-RS"/>
        </w:rPr>
      </w:pPr>
      <w:r w:rsidRPr="003F380F">
        <w:rPr>
          <w:rFonts w:ascii="Times New Roman" w:hAnsi="Times New Roman" w:cs="Times New Roman"/>
          <w:b/>
          <w:bCs/>
          <w:lang w:val="sr-Latn-RS"/>
        </w:rPr>
        <w:t>Da bi se kvalifikovali za finansiranje, kandidati moraju postići minimalno 81 bod od mogućih 100, sa najmanje 50</w:t>
      </w:r>
      <w:r w:rsidR="002D7B61">
        <w:rPr>
          <w:rFonts w:ascii="Times New Roman" w:hAnsi="Times New Roman" w:cs="Times New Roman"/>
          <w:b/>
          <w:bCs/>
          <w:lang w:val="sr-Latn-RS"/>
        </w:rPr>
        <w:t xml:space="preserve">% </w:t>
      </w:r>
      <w:r w:rsidRPr="003F380F">
        <w:rPr>
          <w:rFonts w:ascii="Times New Roman" w:hAnsi="Times New Roman" w:cs="Times New Roman"/>
          <w:b/>
          <w:bCs/>
          <w:lang w:val="sr-Latn-RS"/>
        </w:rPr>
        <w:t>u svakoj od četiri glavne kategorije evaluacije</w:t>
      </w:r>
      <w:r w:rsidRPr="005B6BAC">
        <w:rPr>
          <w:rFonts w:ascii="Times New Roman" w:hAnsi="Times New Roman" w:cs="Times New Roman"/>
          <w:b/>
          <w:bCs/>
          <w:lang w:val="sr-Latn-RS"/>
        </w:rPr>
        <w:t>.</w:t>
      </w:r>
    </w:p>
    <w:p w14:paraId="7CA79B8C" w14:textId="77777777" w:rsidR="00A645B4" w:rsidRPr="005B6BAC" w:rsidRDefault="00A645B4" w:rsidP="00A645B4">
      <w:pPr>
        <w:pStyle w:val="NoSpacing"/>
        <w:rPr>
          <w:rFonts w:ascii="Times New Roman" w:hAnsi="Times New Roman" w:cs="Times New Roman"/>
          <w:b/>
          <w:bCs/>
          <w:lang w:val="sr-Latn-RS"/>
        </w:rPr>
      </w:pPr>
    </w:p>
    <w:p w14:paraId="4507468A" w14:textId="6D250F59" w:rsidR="00A645B4" w:rsidRPr="005B6BAC" w:rsidRDefault="00A645B4" w:rsidP="00A645B4">
      <w:pPr>
        <w:pStyle w:val="NoSpacing"/>
        <w:jc w:val="both"/>
        <w:rPr>
          <w:rFonts w:ascii="Times New Roman" w:hAnsi="Times New Roman" w:cs="Times New Roman"/>
          <w:lang w:val="sr-Latn-RS"/>
        </w:rPr>
      </w:pPr>
      <w:r w:rsidRPr="003F380F">
        <w:rPr>
          <w:rFonts w:ascii="Times New Roman" w:hAnsi="Times New Roman" w:cs="Times New Roman"/>
          <w:lang w:val="sr-Latn-RS"/>
        </w:rPr>
        <w:t>Konačan broj odabranih prijava zavisiće od raspoloživosti sredstava i može varirati u zavisnosti od konkurentnosti i kvaliteta podnesenih prijava</w:t>
      </w:r>
      <w:r w:rsidRPr="005B6BAC">
        <w:rPr>
          <w:rFonts w:ascii="Times New Roman" w:hAnsi="Times New Roman" w:cs="Times New Roman"/>
          <w:lang w:val="sr-Latn-RS"/>
        </w:rPr>
        <w:t>.</w:t>
      </w:r>
    </w:p>
    <w:p w14:paraId="4329FF90" w14:textId="77777777" w:rsidR="00A645B4" w:rsidRPr="005B6BAC" w:rsidRDefault="00A645B4" w:rsidP="00A645B4">
      <w:pPr>
        <w:pStyle w:val="NoSpacing"/>
        <w:jc w:val="both"/>
        <w:rPr>
          <w:rFonts w:ascii="Times New Roman" w:hAnsi="Times New Roman" w:cs="Times New Roman"/>
          <w:lang w:val="sr-Latn-RS"/>
        </w:rPr>
      </w:pPr>
    </w:p>
    <w:p w14:paraId="3D3E1293" w14:textId="77777777" w:rsidR="00A645B4" w:rsidRPr="005B6BAC" w:rsidRDefault="00A645B4" w:rsidP="00A645B4">
      <w:pPr>
        <w:pStyle w:val="NoSpacing"/>
        <w:jc w:val="both"/>
        <w:rPr>
          <w:rFonts w:ascii="Times New Roman" w:hAnsi="Times New Roman" w:cs="Times New Roman"/>
          <w:lang w:val="sr-Latn-RS"/>
        </w:rPr>
      </w:pPr>
    </w:p>
    <w:p w14:paraId="115B7463" w14:textId="09DAFB17" w:rsidR="00A645B4" w:rsidRPr="005B6BAC" w:rsidRDefault="00A645B4" w:rsidP="00A645B4">
      <w:pPr>
        <w:pStyle w:val="Heading2"/>
        <w:numPr>
          <w:ilvl w:val="1"/>
          <w:numId w:val="65"/>
        </w:numPr>
        <w:spacing w:before="0" w:after="240"/>
        <w:rPr>
          <w:rFonts w:ascii="Times New Roman" w:hAnsi="Times New Roman" w:cs="Times New Roman"/>
          <w:b/>
          <w:bCs/>
          <w:color w:val="auto"/>
          <w:sz w:val="24"/>
          <w:szCs w:val="24"/>
          <w:lang w:val="sr-Latn-RS"/>
        </w:rPr>
      </w:pPr>
      <w:bookmarkStart w:id="12" w:name="_Toc193206738"/>
      <w:r w:rsidRPr="003F380F">
        <w:rPr>
          <w:rFonts w:ascii="Times New Roman" w:hAnsi="Times New Roman" w:cs="Times New Roman"/>
          <w:b/>
          <w:bCs/>
          <w:color w:val="auto"/>
          <w:sz w:val="24"/>
          <w:szCs w:val="24"/>
          <w:lang w:val="sr-Latn-RS"/>
        </w:rPr>
        <w:t>Obavešt</w:t>
      </w:r>
      <w:r w:rsidR="003A7A3C">
        <w:rPr>
          <w:rFonts w:ascii="Times New Roman" w:hAnsi="Times New Roman" w:cs="Times New Roman"/>
          <w:b/>
          <w:bCs/>
          <w:color w:val="auto"/>
          <w:sz w:val="24"/>
          <w:szCs w:val="24"/>
          <w:lang w:val="sr-Latn-RS"/>
        </w:rPr>
        <w:t>avanje</w:t>
      </w:r>
      <w:r w:rsidRPr="003F380F">
        <w:rPr>
          <w:rFonts w:ascii="Times New Roman" w:hAnsi="Times New Roman" w:cs="Times New Roman"/>
          <w:b/>
          <w:bCs/>
          <w:color w:val="auto"/>
          <w:sz w:val="24"/>
          <w:szCs w:val="24"/>
          <w:lang w:val="sr-Latn-RS"/>
        </w:rPr>
        <w:t xml:space="preserve"> podnosilaca </w:t>
      </w:r>
      <w:r w:rsidR="003A7A3C">
        <w:rPr>
          <w:rFonts w:ascii="Times New Roman" w:hAnsi="Times New Roman" w:cs="Times New Roman"/>
          <w:b/>
          <w:bCs/>
          <w:color w:val="auto"/>
          <w:sz w:val="24"/>
          <w:szCs w:val="24"/>
          <w:lang w:val="sr-Latn-RS"/>
        </w:rPr>
        <w:t>projektnih predloga</w:t>
      </w:r>
      <w:bookmarkEnd w:id="12"/>
    </w:p>
    <w:p w14:paraId="7C8CAB6A" w14:textId="4D64CB5E" w:rsidR="00A645B4" w:rsidRPr="003F380F" w:rsidRDefault="00A645B4" w:rsidP="00A645B4">
      <w:pPr>
        <w:pStyle w:val="NoSpacing"/>
        <w:rPr>
          <w:rFonts w:ascii="Times New Roman" w:hAnsi="Times New Roman" w:cs="Times New Roman"/>
          <w:lang w:val="sr-Latn-RS"/>
        </w:rPr>
      </w:pPr>
      <w:r w:rsidRPr="003F380F">
        <w:rPr>
          <w:rFonts w:ascii="Times New Roman" w:hAnsi="Times New Roman" w:cs="Times New Roman"/>
          <w:lang w:val="sr-Latn-RS"/>
        </w:rPr>
        <w:t xml:space="preserve">Rezultati evaluacije i konačne selekcije biće saopšteni svim kandidatima. Ove informacije će uključiti rezultate evaluacije za svaku kategoriju i obavestiti kandidate o konačnim odlukama o selekciji. Konačna odluka o selekciji je </w:t>
      </w:r>
      <w:r w:rsidR="00DE5C94">
        <w:rPr>
          <w:rFonts w:ascii="Times New Roman" w:hAnsi="Times New Roman" w:cs="Times New Roman"/>
          <w:lang w:val="sr-Latn-RS"/>
        </w:rPr>
        <w:t>nepromenljiva</w:t>
      </w:r>
      <w:r w:rsidRPr="003F380F">
        <w:rPr>
          <w:rFonts w:ascii="Times New Roman" w:hAnsi="Times New Roman" w:cs="Times New Roman"/>
          <w:lang w:val="sr-Latn-RS"/>
        </w:rPr>
        <w:t xml:space="preserve"> i na nju se podnosioci ne mogu žaliti.</w:t>
      </w:r>
    </w:p>
    <w:p w14:paraId="3B98FD37" w14:textId="77777777" w:rsidR="00A645B4" w:rsidRPr="003F380F" w:rsidRDefault="00A645B4" w:rsidP="00A645B4">
      <w:pPr>
        <w:pStyle w:val="NoSpacing"/>
        <w:rPr>
          <w:rFonts w:ascii="Times New Roman" w:hAnsi="Times New Roman" w:cs="Times New Roman"/>
          <w:lang w:val="sr-Latn-RS"/>
        </w:rPr>
      </w:pPr>
    </w:p>
    <w:p w14:paraId="7736FC9F" w14:textId="77777777" w:rsidR="00A645B4" w:rsidRPr="003F380F" w:rsidRDefault="00A645B4" w:rsidP="00A645B4">
      <w:pPr>
        <w:pStyle w:val="NoSpacing"/>
        <w:rPr>
          <w:rFonts w:ascii="Times New Roman" w:hAnsi="Times New Roman" w:cs="Times New Roman"/>
          <w:lang w:val="sr-Latn-RS"/>
        </w:rPr>
      </w:pPr>
    </w:p>
    <w:p w14:paraId="13865135" w14:textId="6CFD915D" w:rsidR="00A645B4" w:rsidRPr="005B6BAC" w:rsidRDefault="00A645B4" w:rsidP="00A645B4">
      <w:pPr>
        <w:pStyle w:val="NoSpacing"/>
        <w:rPr>
          <w:rFonts w:ascii="Times New Roman" w:hAnsi="Times New Roman" w:cs="Times New Roman"/>
          <w:lang w:val="sr-Latn-RS"/>
        </w:rPr>
      </w:pPr>
      <w:r w:rsidRPr="003F380F">
        <w:rPr>
          <w:rFonts w:ascii="Times New Roman" w:hAnsi="Times New Roman" w:cs="Times New Roman"/>
          <w:b/>
          <w:bCs/>
          <w:lang w:val="sr-Latn-RS"/>
        </w:rPr>
        <w:lastRenderedPageBreak/>
        <w:t>Rezime</w:t>
      </w:r>
      <w:r w:rsidRPr="003F380F">
        <w:rPr>
          <w:rFonts w:ascii="Times New Roman" w:hAnsi="Times New Roman" w:cs="Times New Roman"/>
          <w:lang w:val="sr-Latn-RS"/>
        </w:rPr>
        <w:t xml:space="preserve">: Ovaj proces evaluacije i selekcije pruža važnu priliku za organizacije koje </w:t>
      </w:r>
      <w:r w:rsidR="00D356BF">
        <w:rPr>
          <w:rFonts w:ascii="Times New Roman" w:hAnsi="Times New Roman" w:cs="Times New Roman"/>
          <w:lang w:val="sr-Latn-RS"/>
        </w:rPr>
        <w:t>apliciraju</w:t>
      </w:r>
      <w:r w:rsidR="00147C17">
        <w:rPr>
          <w:rFonts w:ascii="Times New Roman" w:hAnsi="Times New Roman" w:cs="Times New Roman"/>
          <w:lang w:val="sr-Latn-RS"/>
        </w:rPr>
        <w:t xml:space="preserve"> za</w:t>
      </w:r>
      <w:r w:rsidRPr="003F380F">
        <w:rPr>
          <w:rFonts w:ascii="Times New Roman" w:hAnsi="Times New Roman" w:cs="Times New Roman"/>
          <w:lang w:val="sr-Latn-RS"/>
        </w:rPr>
        <w:t xml:space="preserve"> finansijsku podršku i osmišljen je tako da osigura da samo najsnažniji i održivi </w:t>
      </w:r>
      <w:r w:rsidR="007B5960">
        <w:rPr>
          <w:rFonts w:ascii="Times New Roman" w:hAnsi="Times New Roman" w:cs="Times New Roman"/>
          <w:lang w:val="sr-Latn-RS"/>
        </w:rPr>
        <w:t xml:space="preserve">projektni </w:t>
      </w:r>
      <w:r w:rsidRPr="003F380F">
        <w:rPr>
          <w:rFonts w:ascii="Times New Roman" w:hAnsi="Times New Roman" w:cs="Times New Roman"/>
          <w:lang w:val="sr-Latn-RS"/>
        </w:rPr>
        <w:t>predlozi budu odabrani za finansiranje. Proces je pošten, transparentan i zasnovan na jasnim i merljivim kriterijumima kako bi se osiguralo da se sredstva koriste efikasno i pravično</w:t>
      </w:r>
      <w:r w:rsidRPr="005B6BAC">
        <w:rPr>
          <w:rFonts w:ascii="Times New Roman" w:hAnsi="Times New Roman" w:cs="Times New Roman"/>
          <w:lang w:val="sr-Latn-RS"/>
        </w:rPr>
        <w:t>.</w:t>
      </w:r>
    </w:p>
    <w:p w14:paraId="22E61208" w14:textId="77777777" w:rsidR="00A645B4" w:rsidRPr="005B6BAC" w:rsidRDefault="00A645B4" w:rsidP="00A645B4">
      <w:pPr>
        <w:pStyle w:val="NoSpacing"/>
        <w:jc w:val="both"/>
        <w:rPr>
          <w:rFonts w:ascii="Times New Roman" w:hAnsi="Times New Roman" w:cs="Times New Roman"/>
          <w:lang w:val="sr-Latn-RS"/>
        </w:rPr>
      </w:pPr>
    </w:p>
    <w:p w14:paraId="6F4E8416" w14:textId="77777777" w:rsidR="00A645B4" w:rsidRPr="005B6BAC" w:rsidRDefault="00A645B4" w:rsidP="00A645B4">
      <w:pPr>
        <w:pStyle w:val="NoSpacing"/>
        <w:jc w:val="both"/>
        <w:rPr>
          <w:rFonts w:ascii="Times New Roman" w:hAnsi="Times New Roman" w:cs="Times New Roman"/>
          <w:lang w:val="sr-Latn-RS"/>
        </w:rPr>
      </w:pPr>
    </w:p>
    <w:p w14:paraId="322E2F43" w14:textId="77777777" w:rsidR="00A645B4" w:rsidRPr="005B6BAC" w:rsidRDefault="00A645B4" w:rsidP="00A645B4">
      <w:pPr>
        <w:pStyle w:val="Heading1"/>
        <w:numPr>
          <w:ilvl w:val="0"/>
          <w:numId w:val="65"/>
        </w:numPr>
        <w:spacing w:before="0" w:after="240"/>
        <w:rPr>
          <w:rFonts w:ascii="Times New Roman" w:hAnsi="Times New Roman" w:cs="Times New Roman"/>
          <w:b/>
          <w:bCs/>
          <w:color w:val="auto"/>
          <w:sz w:val="24"/>
          <w:szCs w:val="24"/>
          <w:lang w:val="sr-Latn-RS"/>
        </w:rPr>
      </w:pPr>
      <w:bookmarkStart w:id="13" w:name="_Toc193206739"/>
      <w:r w:rsidRPr="003F380F">
        <w:rPr>
          <w:rFonts w:ascii="Times New Roman" w:hAnsi="Times New Roman" w:cs="Times New Roman"/>
          <w:b/>
          <w:bCs/>
          <w:color w:val="auto"/>
          <w:sz w:val="24"/>
          <w:szCs w:val="24"/>
          <w:lang w:val="sr-Latn-RS"/>
        </w:rPr>
        <w:t>MENTORSTVO I IZVEŠTAVANJE</w:t>
      </w:r>
      <w:bookmarkEnd w:id="13"/>
    </w:p>
    <w:p w14:paraId="30D7ED24" w14:textId="21599FEE" w:rsidR="00A645B4" w:rsidRPr="003F380F" w:rsidRDefault="00A645B4" w:rsidP="00A645B4">
      <w:pPr>
        <w:jc w:val="both"/>
        <w:rPr>
          <w:rFonts w:ascii="Times New Roman" w:hAnsi="Times New Roman" w:cs="Times New Roman"/>
          <w:lang w:val="sr-Latn-RS"/>
        </w:rPr>
      </w:pPr>
      <w:r w:rsidRPr="003F380F">
        <w:rPr>
          <w:rFonts w:ascii="Times New Roman" w:hAnsi="Times New Roman" w:cs="Times New Roman"/>
          <w:lang w:val="sr-Latn-RS"/>
        </w:rPr>
        <w:t xml:space="preserve">Integrity Watch </w:t>
      </w:r>
      <w:r>
        <w:rPr>
          <w:rFonts w:ascii="Times New Roman" w:hAnsi="Times New Roman" w:cs="Times New Roman"/>
          <w:lang w:val="sr-Latn-RS"/>
        </w:rPr>
        <w:t>konzorcijum</w:t>
      </w:r>
      <w:r w:rsidRPr="003F380F">
        <w:rPr>
          <w:rFonts w:ascii="Times New Roman" w:hAnsi="Times New Roman" w:cs="Times New Roman"/>
          <w:lang w:val="sr-Latn-RS"/>
        </w:rPr>
        <w:t xml:space="preserve"> će </w:t>
      </w:r>
      <w:r w:rsidR="00CF2099">
        <w:rPr>
          <w:rFonts w:ascii="Times New Roman" w:hAnsi="Times New Roman" w:cs="Times New Roman"/>
          <w:lang w:val="sr-Latn-RS"/>
        </w:rPr>
        <w:t>pružati mentorsku podršku tokom trajanja projekta</w:t>
      </w:r>
      <w:r w:rsidRPr="003F380F">
        <w:rPr>
          <w:rFonts w:ascii="Times New Roman" w:hAnsi="Times New Roman" w:cs="Times New Roman"/>
          <w:lang w:val="sr-Latn-RS"/>
        </w:rPr>
        <w:t xml:space="preserve">, posebno u upravljanju projektima i finansijama, </w:t>
      </w:r>
      <w:r w:rsidR="00CF2099">
        <w:rPr>
          <w:rFonts w:ascii="Times New Roman" w:hAnsi="Times New Roman" w:cs="Times New Roman"/>
          <w:lang w:val="sr-Latn-RS"/>
        </w:rPr>
        <w:t>obezbeđivanju</w:t>
      </w:r>
      <w:r w:rsidRPr="003F380F">
        <w:rPr>
          <w:rFonts w:ascii="Times New Roman" w:hAnsi="Times New Roman" w:cs="Times New Roman"/>
          <w:lang w:val="sr-Latn-RS"/>
        </w:rPr>
        <w:t xml:space="preserve"> vidljivosti i praćenja tokom implementacije odabranih projekata. Konzorcijum će organizovati posete lokacijama, intervjue ili zajedničke sastanke sa </w:t>
      </w:r>
      <w:r w:rsidR="001274FD">
        <w:rPr>
          <w:rFonts w:ascii="Times New Roman" w:hAnsi="Times New Roman" w:cs="Times New Roman"/>
          <w:lang w:val="sr-Latn-RS"/>
        </w:rPr>
        <w:t>organizacijama kojima su dodeljeni</w:t>
      </w:r>
      <w:r w:rsidRPr="003F380F">
        <w:rPr>
          <w:rFonts w:ascii="Times New Roman" w:hAnsi="Times New Roman" w:cs="Times New Roman"/>
          <w:lang w:val="sr-Latn-RS"/>
        </w:rPr>
        <w:t xml:space="preserve"> </w:t>
      </w:r>
      <w:r w:rsidR="00DE5C94">
        <w:rPr>
          <w:rFonts w:ascii="Times New Roman" w:hAnsi="Times New Roman" w:cs="Times New Roman"/>
          <w:lang w:val="sr-Latn-RS"/>
        </w:rPr>
        <w:t>sub</w:t>
      </w:r>
      <w:r w:rsidRPr="003F380F">
        <w:rPr>
          <w:rFonts w:ascii="Times New Roman" w:hAnsi="Times New Roman" w:cs="Times New Roman"/>
          <w:lang w:val="sr-Latn-RS"/>
        </w:rPr>
        <w:t>-grantov</w:t>
      </w:r>
      <w:r w:rsidR="001274FD">
        <w:rPr>
          <w:rFonts w:ascii="Times New Roman" w:hAnsi="Times New Roman" w:cs="Times New Roman"/>
          <w:lang w:val="sr-Latn-RS"/>
        </w:rPr>
        <w:t>i</w:t>
      </w:r>
      <w:r w:rsidR="00A0117D">
        <w:rPr>
          <w:rFonts w:ascii="Times New Roman" w:hAnsi="Times New Roman" w:cs="Times New Roman"/>
          <w:lang w:val="sr-Latn-RS"/>
        </w:rPr>
        <w:t>,</w:t>
      </w:r>
      <w:r w:rsidRPr="003F380F">
        <w:rPr>
          <w:rFonts w:ascii="Times New Roman" w:hAnsi="Times New Roman" w:cs="Times New Roman"/>
          <w:lang w:val="sr-Latn-RS"/>
        </w:rPr>
        <w:t xml:space="preserve"> tokom implementacije </w:t>
      </w:r>
      <w:r w:rsidR="00A0117D">
        <w:rPr>
          <w:rFonts w:ascii="Times New Roman" w:hAnsi="Times New Roman" w:cs="Times New Roman"/>
          <w:lang w:val="sr-Latn-RS"/>
        </w:rPr>
        <w:t xml:space="preserve">projekata, </w:t>
      </w:r>
      <w:r w:rsidRPr="003F380F">
        <w:rPr>
          <w:rFonts w:ascii="Times New Roman" w:hAnsi="Times New Roman" w:cs="Times New Roman"/>
          <w:lang w:val="sr-Latn-RS"/>
        </w:rPr>
        <w:t xml:space="preserve">kako bi podržao njihove aktivnosti i pratio </w:t>
      </w:r>
      <w:r w:rsidR="00A0117D">
        <w:rPr>
          <w:rFonts w:ascii="Times New Roman" w:hAnsi="Times New Roman" w:cs="Times New Roman"/>
          <w:lang w:val="sr-Latn-RS"/>
        </w:rPr>
        <w:t>rezultate</w:t>
      </w:r>
      <w:r w:rsidRPr="003F380F">
        <w:rPr>
          <w:rFonts w:ascii="Times New Roman" w:hAnsi="Times New Roman" w:cs="Times New Roman"/>
          <w:lang w:val="sr-Latn-RS"/>
        </w:rPr>
        <w:t>.</w:t>
      </w:r>
    </w:p>
    <w:p w14:paraId="497FCEB7" w14:textId="06593685" w:rsidR="00C81104" w:rsidRPr="001A25EB" w:rsidRDefault="00A645B4" w:rsidP="00A645B4">
      <w:pPr>
        <w:jc w:val="both"/>
        <w:rPr>
          <w:rFonts w:ascii="Times New Roman" w:hAnsi="Times New Roman" w:cs="Times New Roman"/>
          <w:lang w:val="sr-Latn-RS"/>
        </w:rPr>
      </w:pPr>
      <w:r w:rsidRPr="003F380F">
        <w:rPr>
          <w:rFonts w:ascii="Times New Roman" w:hAnsi="Times New Roman" w:cs="Times New Roman"/>
          <w:lang w:val="sr-Latn-RS"/>
        </w:rPr>
        <w:t xml:space="preserve">Svaki dobitnik </w:t>
      </w:r>
      <w:r w:rsidR="00DE5C94">
        <w:rPr>
          <w:rFonts w:ascii="Times New Roman" w:hAnsi="Times New Roman" w:cs="Times New Roman"/>
          <w:lang w:val="sr-Latn-RS"/>
        </w:rPr>
        <w:t>sub</w:t>
      </w:r>
      <w:r w:rsidRPr="003F380F">
        <w:rPr>
          <w:rFonts w:ascii="Times New Roman" w:hAnsi="Times New Roman" w:cs="Times New Roman"/>
          <w:lang w:val="sr-Latn-RS"/>
        </w:rPr>
        <w:t xml:space="preserve">-granta je dužan da podnosi narativne i finansijske izveštaje na mesečnoj osnovi. Konačni izveštaj o realizaciji projekta biće dostavljen najkasnije mesec dana nakon završetka projekta. Tačni datumi izveštajnih perioda će biti </w:t>
      </w:r>
      <w:r w:rsidR="00675969">
        <w:rPr>
          <w:rFonts w:ascii="Times New Roman" w:hAnsi="Times New Roman" w:cs="Times New Roman"/>
          <w:lang w:val="sr-Latn-RS"/>
        </w:rPr>
        <w:t>navedeni</w:t>
      </w:r>
      <w:r w:rsidRPr="003F380F">
        <w:rPr>
          <w:rFonts w:ascii="Times New Roman" w:hAnsi="Times New Roman" w:cs="Times New Roman"/>
          <w:lang w:val="sr-Latn-RS"/>
        </w:rPr>
        <w:t xml:space="preserve"> u ugovoru</w:t>
      </w:r>
      <w:r w:rsidR="00A13352" w:rsidRPr="001A25EB">
        <w:rPr>
          <w:rFonts w:ascii="Times New Roman" w:hAnsi="Times New Roman" w:cs="Times New Roman"/>
          <w:lang w:val="sr-Latn-RS"/>
        </w:rPr>
        <w:t xml:space="preserve">. </w:t>
      </w:r>
    </w:p>
    <w:sectPr w:rsidR="00C81104" w:rsidRPr="001A25EB" w:rsidSect="00E03E32"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81427" w14:textId="77777777" w:rsidR="003A7BB7" w:rsidRDefault="003A7BB7" w:rsidP="00E03E32">
      <w:pPr>
        <w:spacing w:after="0" w:line="240" w:lineRule="auto"/>
      </w:pPr>
      <w:r>
        <w:separator/>
      </w:r>
    </w:p>
  </w:endnote>
  <w:endnote w:type="continuationSeparator" w:id="0">
    <w:p w14:paraId="0954F16D" w14:textId="77777777" w:rsidR="003A7BB7" w:rsidRDefault="003A7BB7" w:rsidP="00E03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39051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A2E487" w14:textId="71D728B2" w:rsidR="00E03E32" w:rsidRDefault="00E03E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9F84FE" w14:textId="77777777" w:rsidR="00E03E32" w:rsidRDefault="00E03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A3666" w14:textId="0F25BBE0" w:rsidR="007C1F4C" w:rsidRDefault="007C1F4C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5A54B87" wp14:editId="063C5240">
          <wp:simplePos x="0" y="0"/>
          <wp:positionH relativeFrom="column">
            <wp:posOffset>3284220</wp:posOffset>
          </wp:positionH>
          <wp:positionV relativeFrom="paragraph">
            <wp:posOffset>-297180</wp:posOffset>
          </wp:positionV>
          <wp:extent cx="2633472" cy="552579"/>
          <wp:effectExtent l="0" t="0" r="0" b="0"/>
          <wp:wrapTight wrapText="bothSides">
            <wp:wrapPolygon edited="0">
              <wp:start x="0" y="0"/>
              <wp:lineTo x="0" y="20855"/>
              <wp:lineTo x="21407" y="20855"/>
              <wp:lineTo x="21407" y="0"/>
              <wp:lineTo x="0" y="0"/>
            </wp:wrapPolygon>
          </wp:wrapTight>
          <wp:docPr id="5927303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73033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472" cy="5525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C8A05" w14:textId="77777777" w:rsidR="003A7BB7" w:rsidRDefault="003A7BB7" w:rsidP="00E03E32">
      <w:pPr>
        <w:spacing w:after="0" w:line="240" w:lineRule="auto"/>
      </w:pPr>
      <w:r>
        <w:separator/>
      </w:r>
    </w:p>
  </w:footnote>
  <w:footnote w:type="continuationSeparator" w:id="0">
    <w:p w14:paraId="1EAC7BC9" w14:textId="77777777" w:rsidR="003A7BB7" w:rsidRDefault="003A7BB7" w:rsidP="00E03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3EC2F" w14:textId="0AA5A648" w:rsidR="007C1F4C" w:rsidRDefault="007C1F4C" w:rsidP="007C1F4C">
    <w:r>
      <w:rPr>
        <w:noProof/>
      </w:rPr>
      <w:drawing>
        <wp:anchor distT="0" distB="0" distL="114300" distR="114300" simplePos="0" relativeHeight="251662336" behindDoc="0" locked="0" layoutInCell="1" allowOverlap="1" wp14:anchorId="4DFB55BE" wp14:editId="7EDCB2E7">
          <wp:simplePos x="0" y="0"/>
          <wp:positionH relativeFrom="margin">
            <wp:posOffset>4197350</wp:posOffset>
          </wp:positionH>
          <wp:positionV relativeFrom="margin">
            <wp:posOffset>-596900</wp:posOffset>
          </wp:positionV>
          <wp:extent cx="2112010" cy="406400"/>
          <wp:effectExtent l="0" t="0" r="2540" b="0"/>
          <wp:wrapSquare wrapText="bothSides"/>
          <wp:docPr id="740513078" name="Picture 7405130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S-EN-4C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01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CC7FE7" w14:textId="77777777" w:rsidR="007C1F4C" w:rsidRDefault="007C1F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67F1"/>
    <w:multiLevelType w:val="hybridMultilevel"/>
    <w:tmpl w:val="DA7A3E90"/>
    <w:lvl w:ilvl="0" w:tplc="21C85E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5247D"/>
    <w:multiLevelType w:val="hybridMultilevel"/>
    <w:tmpl w:val="FD9E5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646CF"/>
    <w:multiLevelType w:val="multilevel"/>
    <w:tmpl w:val="00A89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4"/>
      </w:rPr>
    </w:lvl>
  </w:abstractNum>
  <w:abstractNum w:abstractNumId="3" w15:restartNumberingAfterBreak="0">
    <w:nsid w:val="0C2477E2"/>
    <w:multiLevelType w:val="hybridMultilevel"/>
    <w:tmpl w:val="CCE29BD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904410"/>
    <w:multiLevelType w:val="hybridMultilevel"/>
    <w:tmpl w:val="D9A29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23F18"/>
    <w:multiLevelType w:val="hybridMultilevel"/>
    <w:tmpl w:val="6B02B5E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04178"/>
    <w:multiLevelType w:val="multilevel"/>
    <w:tmpl w:val="B8DC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B29DE"/>
    <w:multiLevelType w:val="hybridMultilevel"/>
    <w:tmpl w:val="B84CC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73EB3"/>
    <w:multiLevelType w:val="hybridMultilevel"/>
    <w:tmpl w:val="5392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D0E99"/>
    <w:multiLevelType w:val="hybridMultilevel"/>
    <w:tmpl w:val="7584A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172BF"/>
    <w:multiLevelType w:val="multilevel"/>
    <w:tmpl w:val="76286892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A2E0CC1"/>
    <w:multiLevelType w:val="multilevel"/>
    <w:tmpl w:val="2D8E0A8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AD354F2"/>
    <w:multiLevelType w:val="hybridMultilevel"/>
    <w:tmpl w:val="3260E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B447A"/>
    <w:multiLevelType w:val="hybridMultilevel"/>
    <w:tmpl w:val="6C84A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3186F"/>
    <w:multiLevelType w:val="hybridMultilevel"/>
    <w:tmpl w:val="31E6BA52"/>
    <w:lvl w:ilvl="0" w:tplc="3B1E6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71EAE"/>
    <w:multiLevelType w:val="multilevel"/>
    <w:tmpl w:val="3C1C46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1F1F29FA"/>
    <w:multiLevelType w:val="hybridMultilevel"/>
    <w:tmpl w:val="292A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8A762E"/>
    <w:multiLevelType w:val="hybridMultilevel"/>
    <w:tmpl w:val="3910706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4F6C5F"/>
    <w:multiLevelType w:val="multilevel"/>
    <w:tmpl w:val="A37C6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255A20AB"/>
    <w:multiLevelType w:val="hybridMultilevel"/>
    <w:tmpl w:val="3910706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6C78F4"/>
    <w:multiLevelType w:val="hybridMultilevel"/>
    <w:tmpl w:val="FE64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061D31"/>
    <w:multiLevelType w:val="hybridMultilevel"/>
    <w:tmpl w:val="2182B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375E50"/>
    <w:multiLevelType w:val="hybridMultilevel"/>
    <w:tmpl w:val="D7380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654E82"/>
    <w:multiLevelType w:val="hybridMultilevel"/>
    <w:tmpl w:val="4F6AF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FA1716"/>
    <w:multiLevelType w:val="hybridMultilevel"/>
    <w:tmpl w:val="27DEF1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373A25"/>
    <w:multiLevelType w:val="hybridMultilevel"/>
    <w:tmpl w:val="D580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120A34"/>
    <w:multiLevelType w:val="hybridMultilevel"/>
    <w:tmpl w:val="4A948CC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46248CE"/>
    <w:multiLevelType w:val="hybridMultilevel"/>
    <w:tmpl w:val="97B205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792D90"/>
    <w:multiLevelType w:val="hybridMultilevel"/>
    <w:tmpl w:val="53E4B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8979C8"/>
    <w:multiLevelType w:val="hybridMultilevel"/>
    <w:tmpl w:val="D624A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6D96174"/>
    <w:multiLevelType w:val="hybridMultilevel"/>
    <w:tmpl w:val="B7A6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E5263C"/>
    <w:multiLevelType w:val="hybridMultilevel"/>
    <w:tmpl w:val="1D220E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974D85"/>
    <w:multiLevelType w:val="multilevel"/>
    <w:tmpl w:val="8D94E1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38B40C8B"/>
    <w:multiLevelType w:val="hybridMultilevel"/>
    <w:tmpl w:val="D8248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2F4C67"/>
    <w:multiLevelType w:val="hybridMultilevel"/>
    <w:tmpl w:val="88EC2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D21554"/>
    <w:multiLevelType w:val="hybridMultilevel"/>
    <w:tmpl w:val="C696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B62AD8"/>
    <w:multiLevelType w:val="multilevel"/>
    <w:tmpl w:val="76286892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442C1F0C"/>
    <w:multiLevelType w:val="hybridMultilevel"/>
    <w:tmpl w:val="3910706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06046B"/>
    <w:multiLevelType w:val="hybridMultilevel"/>
    <w:tmpl w:val="4ECE9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044DCC"/>
    <w:multiLevelType w:val="hybridMultilevel"/>
    <w:tmpl w:val="A78666B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D2008AA"/>
    <w:multiLevelType w:val="hybridMultilevel"/>
    <w:tmpl w:val="18327AD8"/>
    <w:lvl w:ilvl="0" w:tplc="64DE0D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2342D8"/>
    <w:multiLevelType w:val="hybridMultilevel"/>
    <w:tmpl w:val="57FA9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995584"/>
    <w:multiLevelType w:val="hybridMultilevel"/>
    <w:tmpl w:val="CE369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283730"/>
    <w:multiLevelType w:val="hybridMultilevel"/>
    <w:tmpl w:val="6EA2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4D4F61"/>
    <w:multiLevelType w:val="hybridMultilevel"/>
    <w:tmpl w:val="13D0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4B7228"/>
    <w:multiLevelType w:val="hybridMultilevel"/>
    <w:tmpl w:val="7FF20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BD0B57"/>
    <w:multiLevelType w:val="hybridMultilevel"/>
    <w:tmpl w:val="9036F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9027ED"/>
    <w:multiLevelType w:val="hybridMultilevel"/>
    <w:tmpl w:val="DB2A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9E62276"/>
    <w:multiLevelType w:val="hybridMultilevel"/>
    <w:tmpl w:val="9AA89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C91906"/>
    <w:multiLevelType w:val="multilevel"/>
    <w:tmpl w:val="6E4CB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0" w15:restartNumberingAfterBreak="0">
    <w:nsid w:val="5B94017E"/>
    <w:multiLevelType w:val="hybridMultilevel"/>
    <w:tmpl w:val="DDC8CF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EA528CB"/>
    <w:multiLevelType w:val="hybridMultilevel"/>
    <w:tmpl w:val="7004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E45839"/>
    <w:multiLevelType w:val="hybridMultilevel"/>
    <w:tmpl w:val="A4CC9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2646A40"/>
    <w:multiLevelType w:val="hybridMultilevel"/>
    <w:tmpl w:val="BD480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E12CA0"/>
    <w:multiLevelType w:val="hybridMultilevel"/>
    <w:tmpl w:val="6484A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3F44D3"/>
    <w:multiLevelType w:val="multilevel"/>
    <w:tmpl w:val="76286892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6" w15:restartNumberingAfterBreak="0">
    <w:nsid w:val="66785F25"/>
    <w:multiLevelType w:val="hybridMultilevel"/>
    <w:tmpl w:val="BEF0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93512D"/>
    <w:multiLevelType w:val="multilevel"/>
    <w:tmpl w:val="A4C46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66AF054F"/>
    <w:multiLevelType w:val="hybridMultilevel"/>
    <w:tmpl w:val="16FC3E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D229AD"/>
    <w:multiLevelType w:val="hybridMultilevel"/>
    <w:tmpl w:val="07EE8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98A0E68"/>
    <w:multiLevelType w:val="hybridMultilevel"/>
    <w:tmpl w:val="6F22F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B475118"/>
    <w:multiLevelType w:val="hybridMultilevel"/>
    <w:tmpl w:val="94BC8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E1C74D1"/>
    <w:multiLevelType w:val="hybridMultilevel"/>
    <w:tmpl w:val="69F447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3D090E"/>
    <w:multiLevelType w:val="hybridMultilevel"/>
    <w:tmpl w:val="1718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6D1F25"/>
    <w:multiLevelType w:val="hybridMultilevel"/>
    <w:tmpl w:val="14741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2EA3884"/>
    <w:multiLevelType w:val="hybridMultilevel"/>
    <w:tmpl w:val="CC36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33175C3"/>
    <w:multiLevelType w:val="hybridMultilevel"/>
    <w:tmpl w:val="13F4F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6B54DFA"/>
    <w:multiLevelType w:val="hybridMultilevel"/>
    <w:tmpl w:val="4E4C4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692E90"/>
    <w:multiLevelType w:val="hybridMultilevel"/>
    <w:tmpl w:val="39C46768"/>
    <w:lvl w:ilvl="0" w:tplc="42BEEB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862910">
    <w:abstractNumId w:val="36"/>
  </w:num>
  <w:num w:numId="2" w16cid:durableId="180820743">
    <w:abstractNumId w:val="68"/>
  </w:num>
  <w:num w:numId="3" w16cid:durableId="262954958">
    <w:abstractNumId w:val="13"/>
  </w:num>
  <w:num w:numId="4" w16cid:durableId="433667896">
    <w:abstractNumId w:val="32"/>
  </w:num>
  <w:num w:numId="5" w16cid:durableId="2321892">
    <w:abstractNumId w:val="60"/>
  </w:num>
  <w:num w:numId="6" w16cid:durableId="881404642">
    <w:abstractNumId w:val="56"/>
  </w:num>
  <w:num w:numId="7" w16cid:durableId="244150303">
    <w:abstractNumId w:val="20"/>
  </w:num>
  <w:num w:numId="8" w16cid:durableId="2002465405">
    <w:abstractNumId w:val="25"/>
  </w:num>
  <w:num w:numId="9" w16cid:durableId="1246110818">
    <w:abstractNumId w:val="66"/>
  </w:num>
  <w:num w:numId="10" w16cid:durableId="1688947704">
    <w:abstractNumId w:val="16"/>
  </w:num>
  <w:num w:numId="11" w16cid:durableId="1206792132">
    <w:abstractNumId w:val="28"/>
  </w:num>
  <w:num w:numId="12" w16cid:durableId="392579310">
    <w:abstractNumId w:val="5"/>
  </w:num>
  <w:num w:numId="13" w16cid:durableId="234359194">
    <w:abstractNumId w:val="1"/>
  </w:num>
  <w:num w:numId="14" w16cid:durableId="690450917">
    <w:abstractNumId w:val="15"/>
  </w:num>
  <w:num w:numId="15" w16cid:durableId="1860125283">
    <w:abstractNumId w:val="11"/>
  </w:num>
  <w:num w:numId="16" w16cid:durableId="267396021">
    <w:abstractNumId w:val="9"/>
  </w:num>
  <w:num w:numId="17" w16cid:durableId="2102024737">
    <w:abstractNumId w:val="52"/>
  </w:num>
  <w:num w:numId="18" w16cid:durableId="1894803003">
    <w:abstractNumId w:val="22"/>
  </w:num>
  <w:num w:numId="19" w16cid:durableId="533349095">
    <w:abstractNumId w:val="61"/>
  </w:num>
  <w:num w:numId="20" w16cid:durableId="1605456003">
    <w:abstractNumId w:val="64"/>
  </w:num>
  <w:num w:numId="21" w16cid:durableId="467943886">
    <w:abstractNumId w:val="41"/>
  </w:num>
  <w:num w:numId="22" w16cid:durableId="1975326416">
    <w:abstractNumId w:val="44"/>
  </w:num>
  <w:num w:numId="23" w16cid:durableId="1418330523">
    <w:abstractNumId w:val="34"/>
  </w:num>
  <w:num w:numId="24" w16cid:durableId="1255623985">
    <w:abstractNumId w:val="12"/>
  </w:num>
  <w:num w:numId="25" w16cid:durableId="1888570778">
    <w:abstractNumId w:val="46"/>
  </w:num>
  <w:num w:numId="26" w16cid:durableId="729042412">
    <w:abstractNumId w:val="8"/>
  </w:num>
  <w:num w:numId="27" w16cid:durableId="731150116">
    <w:abstractNumId w:val="65"/>
  </w:num>
  <w:num w:numId="28" w16cid:durableId="2112775063">
    <w:abstractNumId w:val="48"/>
  </w:num>
  <w:num w:numId="29" w16cid:durableId="1007832720">
    <w:abstractNumId w:val="24"/>
  </w:num>
  <w:num w:numId="30" w16cid:durableId="32850102">
    <w:abstractNumId w:val="29"/>
  </w:num>
  <w:num w:numId="31" w16cid:durableId="1478914368">
    <w:abstractNumId w:val="58"/>
  </w:num>
  <w:num w:numId="32" w16cid:durableId="508448796">
    <w:abstractNumId w:val="7"/>
  </w:num>
  <w:num w:numId="33" w16cid:durableId="223761296">
    <w:abstractNumId w:val="55"/>
  </w:num>
  <w:num w:numId="34" w16cid:durableId="1640108506">
    <w:abstractNumId w:val="37"/>
  </w:num>
  <w:num w:numId="35" w16cid:durableId="656493441">
    <w:abstractNumId w:val="17"/>
  </w:num>
  <w:num w:numId="36" w16cid:durableId="2124106803">
    <w:abstractNumId w:val="19"/>
  </w:num>
  <w:num w:numId="37" w16cid:durableId="1424840535">
    <w:abstractNumId w:val="10"/>
  </w:num>
  <w:num w:numId="38" w16cid:durableId="566918994">
    <w:abstractNumId w:val="40"/>
  </w:num>
  <w:num w:numId="39" w16cid:durableId="863908785">
    <w:abstractNumId w:val="47"/>
  </w:num>
  <w:num w:numId="40" w16cid:durableId="1610121109">
    <w:abstractNumId w:val="45"/>
  </w:num>
  <w:num w:numId="41" w16cid:durableId="342703612">
    <w:abstractNumId w:val="2"/>
  </w:num>
  <w:num w:numId="42" w16cid:durableId="1147943067">
    <w:abstractNumId w:val="43"/>
  </w:num>
  <w:num w:numId="43" w16cid:durableId="168833994">
    <w:abstractNumId w:val="3"/>
  </w:num>
  <w:num w:numId="44" w16cid:durableId="1688869566">
    <w:abstractNumId w:val="26"/>
  </w:num>
  <w:num w:numId="45" w16cid:durableId="51003831">
    <w:abstractNumId w:val="39"/>
  </w:num>
  <w:num w:numId="46" w16cid:durableId="905802268">
    <w:abstractNumId w:val="54"/>
  </w:num>
  <w:num w:numId="47" w16cid:durableId="890269205">
    <w:abstractNumId w:val="63"/>
  </w:num>
  <w:num w:numId="48" w16cid:durableId="1133400240">
    <w:abstractNumId w:val="62"/>
  </w:num>
  <w:num w:numId="49" w16cid:durableId="1227565929">
    <w:abstractNumId w:val="14"/>
  </w:num>
  <w:num w:numId="50" w16cid:durableId="1624993680">
    <w:abstractNumId w:val="33"/>
  </w:num>
  <w:num w:numId="51" w16cid:durableId="1351876716">
    <w:abstractNumId w:val="42"/>
  </w:num>
  <w:num w:numId="52" w16cid:durableId="2038962553">
    <w:abstractNumId w:val="50"/>
  </w:num>
  <w:num w:numId="53" w16cid:durableId="1007365891">
    <w:abstractNumId w:val="31"/>
  </w:num>
  <w:num w:numId="54" w16cid:durableId="288318942">
    <w:abstractNumId w:val="27"/>
  </w:num>
  <w:num w:numId="55" w16cid:durableId="930353397">
    <w:abstractNumId w:val="38"/>
  </w:num>
  <w:num w:numId="56" w16cid:durableId="1785541867">
    <w:abstractNumId w:val="59"/>
  </w:num>
  <w:num w:numId="57" w16cid:durableId="461117798">
    <w:abstractNumId w:val="0"/>
  </w:num>
  <w:num w:numId="58" w16cid:durableId="396974866">
    <w:abstractNumId w:val="4"/>
  </w:num>
  <w:num w:numId="59" w16cid:durableId="1933735077">
    <w:abstractNumId w:val="30"/>
  </w:num>
  <w:num w:numId="60" w16cid:durableId="1478688831">
    <w:abstractNumId w:val="23"/>
  </w:num>
  <w:num w:numId="61" w16cid:durableId="90706699">
    <w:abstractNumId w:val="35"/>
  </w:num>
  <w:num w:numId="62" w16cid:durableId="1655600318">
    <w:abstractNumId w:val="67"/>
  </w:num>
  <w:num w:numId="63" w16cid:durableId="1897089080">
    <w:abstractNumId w:val="51"/>
  </w:num>
  <w:num w:numId="64" w16cid:durableId="414014592">
    <w:abstractNumId w:val="53"/>
  </w:num>
  <w:num w:numId="65" w16cid:durableId="359861052">
    <w:abstractNumId w:val="57"/>
  </w:num>
  <w:num w:numId="66" w16cid:durableId="1464695307">
    <w:abstractNumId w:val="6"/>
  </w:num>
  <w:num w:numId="67" w16cid:durableId="146896180">
    <w:abstractNumId w:val="18"/>
  </w:num>
  <w:num w:numId="68" w16cid:durableId="1849177742">
    <w:abstractNumId w:val="21"/>
  </w:num>
  <w:num w:numId="69" w16cid:durableId="2144543315">
    <w:abstractNumId w:val="4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BC"/>
    <w:rsid w:val="0000200D"/>
    <w:rsid w:val="00002B9F"/>
    <w:rsid w:val="0000435B"/>
    <w:rsid w:val="000060B3"/>
    <w:rsid w:val="00006E06"/>
    <w:rsid w:val="00007034"/>
    <w:rsid w:val="00007878"/>
    <w:rsid w:val="00010E7C"/>
    <w:rsid w:val="000134FE"/>
    <w:rsid w:val="00015959"/>
    <w:rsid w:val="00015A21"/>
    <w:rsid w:val="00015C22"/>
    <w:rsid w:val="00016389"/>
    <w:rsid w:val="00026021"/>
    <w:rsid w:val="00027591"/>
    <w:rsid w:val="00030B74"/>
    <w:rsid w:val="00030D73"/>
    <w:rsid w:val="00031C6B"/>
    <w:rsid w:val="00033688"/>
    <w:rsid w:val="00036948"/>
    <w:rsid w:val="000427A8"/>
    <w:rsid w:val="00045118"/>
    <w:rsid w:val="0004615C"/>
    <w:rsid w:val="00046B38"/>
    <w:rsid w:val="00050006"/>
    <w:rsid w:val="00051071"/>
    <w:rsid w:val="000520D1"/>
    <w:rsid w:val="000616DB"/>
    <w:rsid w:val="00063DEC"/>
    <w:rsid w:val="00064D1B"/>
    <w:rsid w:val="00073A52"/>
    <w:rsid w:val="0008261E"/>
    <w:rsid w:val="00085986"/>
    <w:rsid w:val="0008713A"/>
    <w:rsid w:val="000922B1"/>
    <w:rsid w:val="00092B13"/>
    <w:rsid w:val="0009745D"/>
    <w:rsid w:val="000A087D"/>
    <w:rsid w:val="000A48C6"/>
    <w:rsid w:val="000A637C"/>
    <w:rsid w:val="000B25FC"/>
    <w:rsid w:val="000C06CD"/>
    <w:rsid w:val="000C4364"/>
    <w:rsid w:val="000C4EF4"/>
    <w:rsid w:val="000C5E10"/>
    <w:rsid w:val="000C69D8"/>
    <w:rsid w:val="000C7465"/>
    <w:rsid w:val="000D51E2"/>
    <w:rsid w:val="000D5317"/>
    <w:rsid w:val="000D5DF6"/>
    <w:rsid w:val="000D7D28"/>
    <w:rsid w:val="000E0711"/>
    <w:rsid w:val="000E10D1"/>
    <w:rsid w:val="000E172A"/>
    <w:rsid w:val="000E294A"/>
    <w:rsid w:val="000E3DD8"/>
    <w:rsid w:val="000E4760"/>
    <w:rsid w:val="000F0D79"/>
    <w:rsid w:val="00113D1D"/>
    <w:rsid w:val="00122AC6"/>
    <w:rsid w:val="00123510"/>
    <w:rsid w:val="001274FD"/>
    <w:rsid w:val="00132D51"/>
    <w:rsid w:val="00133117"/>
    <w:rsid w:val="001342CC"/>
    <w:rsid w:val="00134470"/>
    <w:rsid w:val="00136E7C"/>
    <w:rsid w:val="00137596"/>
    <w:rsid w:val="001377AF"/>
    <w:rsid w:val="0014049F"/>
    <w:rsid w:val="00140ADA"/>
    <w:rsid w:val="00141A91"/>
    <w:rsid w:val="00142FDE"/>
    <w:rsid w:val="00143462"/>
    <w:rsid w:val="00146F4B"/>
    <w:rsid w:val="00147784"/>
    <w:rsid w:val="00147C17"/>
    <w:rsid w:val="001529DA"/>
    <w:rsid w:val="001542B6"/>
    <w:rsid w:val="00165F15"/>
    <w:rsid w:val="001702CA"/>
    <w:rsid w:val="00173DF4"/>
    <w:rsid w:val="00175CEE"/>
    <w:rsid w:val="00176063"/>
    <w:rsid w:val="00176589"/>
    <w:rsid w:val="00177AAC"/>
    <w:rsid w:val="00182767"/>
    <w:rsid w:val="0018510F"/>
    <w:rsid w:val="001859BE"/>
    <w:rsid w:val="00190F8D"/>
    <w:rsid w:val="001920C0"/>
    <w:rsid w:val="00193A57"/>
    <w:rsid w:val="001941BF"/>
    <w:rsid w:val="00196E9A"/>
    <w:rsid w:val="001A25EB"/>
    <w:rsid w:val="001A2C43"/>
    <w:rsid w:val="001B0BB6"/>
    <w:rsid w:val="001B1E81"/>
    <w:rsid w:val="001B308D"/>
    <w:rsid w:val="001B4437"/>
    <w:rsid w:val="001B4C0D"/>
    <w:rsid w:val="001B7A17"/>
    <w:rsid w:val="001C293E"/>
    <w:rsid w:val="001C56C9"/>
    <w:rsid w:val="001C7460"/>
    <w:rsid w:val="001C7FB9"/>
    <w:rsid w:val="001D4F1C"/>
    <w:rsid w:val="001D7DDF"/>
    <w:rsid w:val="001F295F"/>
    <w:rsid w:val="001F31EA"/>
    <w:rsid w:val="001F53D5"/>
    <w:rsid w:val="001F791D"/>
    <w:rsid w:val="0020051A"/>
    <w:rsid w:val="00200F27"/>
    <w:rsid w:val="0020720C"/>
    <w:rsid w:val="0021147F"/>
    <w:rsid w:val="002139E7"/>
    <w:rsid w:val="00215861"/>
    <w:rsid w:val="0021767F"/>
    <w:rsid w:val="0022240F"/>
    <w:rsid w:val="002242EB"/>
    <w:rsid w:val="00231349"/>
    <w:rsid w:val="00233BD2"/>
    <w:rsid w:val="00234967"/>
    <w:rsid w:val="00236376"/>
    <w:rsid w:val="002402D0"/>
    <w:rsid w:val="00244656"/>
    <w:rsid w:val="00244CD6"/>
    <w:rsid w:val="00245E41"/>
    <w:rsid w:val="00253AAF"/>
    <w:rsid w:val="002579D6"/>
    <w:rsid w:val="00261CF4"/>
    <w:rsid w:val="00261FF9"/>
    <w:rsid w:val="00262DDC"/>
    <w:rsid w:val="00272A43"/>
    <w:rsid w:val="00274FCF"/>
    <w:rsid w:val="00276E43"/>
    <w:rsid w:val="0028085B"/>
    <w:rsid w:val="0028128A"/>
    <w:rsid w:val="00282C15"/>
    <w:rsid w:val="0028312A"/>
    <w:rsid w:val="00285FBD"/>
    <w:rsid w:val="0028649A"/>
    <w:rsid w:val="00290A83"/>
    <w:rsid w:val="0029290F"/>
    <w:rsid w:val="002939FF"/>
    <w:rsid w:val="00293EAF"/>
    <w:rsid w:val="00295805"/>
    <w:rsid w:val="00296BAC"/>
    <w:rsid w:val="002A126E"/>
    <w:rsid w:val="002A3066"/>
    <w:rsid w:val="002A4C3C"/>
    <w:rsid w:val="002B08AB"/>
    <w:rsid w:val="002B09CD"/>
    <w:rsid w:val="002B2F2D"/>
    <w:rsid w:val="002B37A0"/>
    <w:rsid w:val="002B5483"/>
    <w:rsid w:val="002B5C88"/>
    <w:rsid w:val="002B5CFD"/>
    <w:rsid w:val="002C372D"/>
    <w:rsid w:val="002C4016"/>
    <w:rsid w:val="002C749B"/>
    <w:rsid w:val="002D0D95"/>
    <w:rsid w:val="002D0FEA"/>
    <w:rsid w:val="002D27EB"/>
    <w:rsid w:val="002D593A"/>
    <w:rsid w:val="002D6204"/>
    <w:rsid w:val="002D7B61"/>
    <w:rsid w:val="002E001C"/>
    <w:rsid w:val="002E00CC"/>
    <w:rsid w:val="002E2DBF"/>
    <w:rsid w:val="002E3D12"/>
    <w:rsid w:val="002F3725"/>
    <w:rsid w:val="002F6307"/>
    <w:rsid w:val="0030251E"/>
    <w:rsid w:val="00303666"/>
    <w:rsid w:val="003053E4"/>
    <w:rsid w:val="00306ACF"/>
    <w:rsid w:val="00316A16"/>
    <w:rsid w:val="00317723"/>
    <w:rsid w:val="003177B7"/>
    <w:rsid w:val="0032106E"/>
    <w:rsid w:val="00324539"/>
    <w:rsid w:val="00326362"/>
    <w:rsid w:val="00327AAE"/>
    <w:rsid w:val="00336B44"/>
    <w:rsid w:val="00343045"/>
    <w:rsid w:val="0034386E"/>
    <w:rsid w:val="00351AFB"/>
    <w:rsid w:val="00354949"/>
    <w:rsid w:val="003612B7"/>
    <w:rsid w:val="003621E2"/>
    <w:rsid w:val="00364163"/>
    <w:rsid w:val="00365755"/>
    <w:rsid w:val="00366E8A"/>
    <w:rsid w:val="003670AD"/>
    <w:rsid w:val="00367B4E"/>
    <w:rsid w:val="003714EA"/>
    <w:rsid w:val="003722E3"/>
    <w:rsid w:val="003774DD"/>
    <w:rsid w:val="003837D6"/>
    <w:rsid w:val="003846A2"/>
    <w:rsid w:val="003847F0"/>
    <w:rsid w:val="0039228E"/>
    <w:rsid w:val="00392459"/>
    <w:rsid w:val="003A161B"/>
    <w:rsid w:val="003A18AD"/>
    <w:rsid w:val="003A1E0E"/>
    <w:rsid w:val="003A3AC7"/>
    <w:rsid w:val="003A7A3C"/>
    <w:rsid w:val="003A7BB7"/>
    <w:rsid w:val="003B5192"/>
    <w:rsid w:val="003B5B9D"/>
    <w:rsid w:val="003C10E4"/>
    <w:rsid w:val="003C400C"/>
    <w:rsid w:val="003C43E6"/>
    <w:rsid w:val="003C457B"/>
    <w:rsid w:val="003C5E12"/>
    <w:rsid w:val="003C61F8"/>
    <w:rsid w:val="003D3D3A"/>
    <w:rsid w:val="003D441F"/>
    <w:rsid w:val="003D6ED0"/>
    <w:rsid w:val="003E00D9"/>
    <w:rsid w:val="003E403A"/>
    <w:rsid w:val="003E40BE"/>
    <w:rsid w:val="003E4811"/>
    <w:rsid w:val="003E709D"/>
    <w:rsid w:val="003E7A32"/>
    <w:rsid w:val="003F19D9"/>
    <w:rsid w:val="003F35C4"/>
    <w:rsid w:val="003F4742"/>
    <w:rsid w:val="00403790"/>
    <w:rsid w:val="00403C22"/>
    <w:rsid w:val="00406161"/>
    <w:rsid w:val="00406BDF"/>
    <w:rsid w:val="00414777"/>
    <w:rsid w:val="0041600A"/>
    <w:rsid w:val="00417866"/>
    <w:rsid w:val="00422DA6"/>
    <w:rsid w:val="004317DB"/>
    <w:rsid w:val="00432582"/>
    <w:rsid w:val="00434D87"/>
    <w:rsid w:val="00437FEE"/>
    <w:rsid w:val="0044072E"/>
    <w:rsid w:val="00441547"/>
    <w:rsid w:val="004425F0"/>
    <w:rsid w:val="00442B76"/>
    <w:rsid w:val="00443450"/>
    <w:rsid w:val="00453DC5"/>
    <w:rsid w:val="00454909"/>
    <w:rsid w:val="00456F62"/>
    <w:rsid w:val="004577ED"/>
    <w:rsid w:val="004613BA"/>
    <w:rsid w:val="004621A6"/>
    <w:rsid w:val="00463544"/>
    <w:rsid w:val="00464F63"/>
    <w:rsid w:val="00467894"/>
    <w:rsid w:val="00471702"/>
    <w:rsid w:val="00472F1B"/>
    <w:rsid w:val="00476A61"/>
    <w:rsid w:val="00481BC7"/>
    <w:rsid w:val="00484867"/>
    <w:rsid w:val="00484C57"/>
    <w:rsid w:val="00485631"/>
    <w:rsid w:val="0048711B"/>
    <w:rsid w:val="0049376C"/>
    <w:rsid w:val="00493C43"/>
    <w:rsid w:val="004942EB"/>
    <w:rsid w:val="00494495"/>
    <w:rsid w:val="00495C63"/>
    <w:rsid w:val="004A4AAF"/>
    <w:rsid w:val="004B1000"/>
    <w:rsid w:val="004C0F27"/>
    <w:rsid w:val="004C4EB0"/>
    <w:rsid w:val="004C6415"/>
    <w:rsid w:val="004C7401"/>
    <w:rsid w:val="004C7AC8"/>
    <w:rsid w:val="004D432D"/>
    <w:rsid w:val="004D55A6"/>
    <w:rsid w:val="004E32AF"/>
    <w:rsid w:val="004E45F2"/>
    <w:rsid w:val="004E4D9D"/>
    <w:rsid w:val="004E50BF"/>
    <w:rsid w:val="004E55EE"/>
    <w:rsid w:val="004E65A6"/>
    <w:rsid w:val="004F5B5D"/>
    <w:rsid w:val="004F6CD6"/>
    <w:rsid w:val="00500B47"/>
    <w:rsid w:val="005049C3"/>
    <w:rsid w:val="00510B25"/>
    <w:rsid w:val="00514039"/>
    <w:rsid w:val="005205BC"/>
    <w:rsid w:val="00522323"/>
    <w:rsid w:val="00523117"/>
    <w:rsid w:val="005232CD"/>
    <w:rsid w:val="0052374F"/>
    <w:rsid w:val="00524BF6"/>
    <w:rsid w:val="00524E85"/>
    <w:rsid w:val="00533507"/>
    <w:rsid w:val="0053392D"/>
    <w:rsid w:val="00536C9A"/>
    <w:rsid w:val="00543774"/>
    <w:rsid w:val="0054420D"/>
    <w:rsid w:val="00545FCC"/>
    <w:rsid w:val="005468EF"/>
    <w:rsid w:val="00547DA7"/>
    <w:rsid w:val="0055370D"/>
    <w:rsid w:val="00554967"/>
    <w:rsid w:val="00555431"/>
    <w:rsid w:val="005558BB"/>
    <w:rsid w:val="00555DEF"/>
    <w:rsid w:val="00556C54"/>
    <w:rsid w:val="005608A8"/>
    <w:rsid w:val="005610DB"/>
    <w:rsid w:val="00564CFE"/>
    <w:rsid w:val="005678DB"/>
    <w:rsid w:val="00572208"/>
    <w:rsid w:val="00573685"/>
    <w:rsid w:val="005736F2"/>
    <w:rsid w:val="005758AA"/>
    <w:rsid w:val="00580349"/>
    <w:rsid w:val="00584AE3"/>
    <w:rsid w:val="00591189"/>
    <w:rsid w:val="0059777D"/>
    <w:rsid w:val="005A1858"/>
    <w:rsid w:val="005A29CC"/>
    <w:rsid w:val="005A4FC8"/>
    <w:rsid w:val="005A6D20"/>
    <w:rsid w:val="005B15CD"/>
    <w:rsid w:val="005B509F"/>
    <w:rsid w:val="005B50AA"/>
    <w:rsid w:val="005B7A17"/>
    <w:rsid w:val="005B7CBC"/>
    <w:rsid w:val="005C1EED"/>
    <w:rsid w:val="005C4523"/>
    <w:rsid w:val="005C4DBD"/>
    <w:rsid w:val="005C5699"/>
    <w:rsid w:val="005C6DB8"/>
    <w:rsid w:val="005D1786"/>
    <w:rsid w:val="005D5EF4"/>
    <w:rsid w:val="005D69C7"/>
    <w:rsid w:val="005E0DF9"/>
    <w:rsid w:val="005E64FF"/>
    <w:rsid w:val="005E79DE"/>
    <w:rsid w:val="005E7AD9"/>
    <w:rsid w:val="005F00CE"/>
    <w:rsid w:val="005F1E8D"/>
    <w:rsid w:val="005F20FA"/>
    <w:rsid w:val="005F75AB"/>
    <w:rsid w:val="006021D5"/>
    <w:rsid w:val="006063F7"/>
    <w:rsid w:val="0061091B"/>
    <w:rsid w:val="00613EEC"/>
    <w:rsid w:val="0062047B"/>
    <w:rsid w:val="00626420"/>
    <w:rsid w:val="0062689F"/>
    <w:rsid w:val="0062724C"/>
    <w:rsid w:val="006344BA"/>
    <w:rsid w:val="00634612"/>
    <w:rsid w:val="00634A90"/>
    <w:rsid w:val="006351F5"/>
    <w:rsid w:val="00635A3F"/>
    <w:rsid w:val="00644F08"/>
    <w:rsid w:val="006465B9"/>
    <w:rsid w:val="00651528"/>
    <w:rsid w:val="00651C85"/>
    <w:rsid w:val="00652347"/>
    <w:rsid w:val="006534FC"/>
    <w:rsid w:val="0065559D"/>
    <w:rsid w:val="006569A4"/>
    <w:rsid w:val="00661268"/>
    <w:rsid w:val="00670354"/>
    <w:rsid w:val="006704FD"/>
    <w:rsid w:val="00671BF6"/>
    <w:rsid w:val="00673D50"/>
    <w:rsid w:val="00673FF5"/>
    <w:rsid w:val="006751AC"/>
    <w:rsid w:val="00675969"/>
    <w:rsid w:val="00675A98"/>
    <w:rsid w:val="00677592"/>
    <w:rsid w:val="006809EB"/>
    <w:rsid w:val="0068130D"/>
    <w:rsid w:val="00681BB9"/>
    <w:rsid w:val="006841D1"/>
    <w:rsid w:val="00686229"/>
    <w:rsid w:val="0068644F"/>
    <w:rsid w:val="00690A43"/>
    <w:rsid w:val="00693CFF"/>
    <w:rsid w:val="006A3865"/>
    <w:rsid w:val="006A4107"/>
    <w:rsid w:val="006B1A00"/>
    <w:rsid w:val="006B2690"/>
    <w:rsid w:val="006B29C1"/>
    <w:rsid w:val="006B3FF7"/>
    <w:rsid w:val="006B40C8"/>
    <w:rsid w:val="006B4E3E"/>
    <w:rsid w:val="006C3407"/>
    <w:rsid w:val="006C3F7F"/>
    <w:rsid w:val="006C616B"/>
    <w:rsid w:val="006C61BB"/>
    <w:rsid w:val="006C729B"/>
    <w:rsid w:val="006E5779"/>
    <w:rsid w:val="006F3EF3"/>
    <w:rsid w:val="006F4A02"/>
    <w:rsid w:val="006F736D"/>
    <w:rsid w:val="006F7F1D"/>
    <w:rsid w:val="007002C7"/>
    <w:rsid w:val="0070367E"/>
    <w:rsid w:val="00705036"/>
    <w:rsid w:val="00713973"/>
    <w:rsid w:val="00715AE2"/>
    <w:rsid w:val="00717C20"/>
    <w:rsid w:val="00720686"/>
    <w:rsid w:val="00723CDF"/>
    <w:rsid w:val="007252A2"/>
    <w:rsid w:val="007316C8"/>
    <w:rsid w:val="007330B1"/>
    <w:rsid w:val="00737246"/>
    <w:rsid w:val="00740F70"/>
    <w:rsid w:val="0074126A"/>
    <w:rsid w:val="0074404B"/>
    <w:rsid w:val="00751695"/>
    <w:rsid w:val="00753121"/>
    <w:rsid w:val="00753795"/>
    <w:rsid w:val="0075629E"/>
    <w:rsid w:val="00760322"/>
    <w:rsid w:val="0076670B"/>
    <w:rsid w:val="00766A8E"/>
    <w:rsid w:val="0077131C"/>
    <w:rsid w:val="00776CCB"/>
    <w:rsid w:val="00790133"/>
    <w:rsid w:val="00790F1F"/>
    <w:rsid w:val="007910FD"/>
    <w:rsid w:val="00796A7A"/>
    <w:rsid w:val="007974B6"/>
    <w:rsid w:val="00797F21"/>
    <w:rsid w:val="007A2490"/>
    <w:rsid w:val="007A3874"/>
    <w:rsid w:val="007A7B94"/>
    <w:rsid w:val="007B165D"/>
    <w:rsid w:val="007B5284"/>
    <w:rsid w:val="007B5960"/>
    <w:rsid w:val="007B7920"/>
    <w:rsid w:val="007B7A36"/>
    <w:rsid w:val="007C1F4C"/>
    <w:rsid w:val="007C2FFA"/>
    <w:rsid w:val="007C4651"/>
    <w:rsid w:val="007C53EF"/>
    <w:rsid w:val="007C7726"/>
    <w:rsid w:val="007D1CB3"/>
    <w:rsid w:val="007D1CED"/>
    <w:rsid w:val="007D20C9"/>
    <w:rsid w:val="007D21AE"/>
    <w:rsid w:val="007D4A0D"/>
    <w:rsid w:val="007D5281"/>
    <w:rsid w:val="007E0665"/>
    <w:rsid w:val="007E1805"/>
    <w:rsid w:val="007E236C"/>
    <w:rsid w:val="007E3C3A"/>
    <w:rsid w:val="007E52D1"/>
    <w:rsid w:val="007E5E39"/>
    <w:rsid w:val="007E61DE"/>
    <w:rsid w:val="007E6538"/>
    <w:rsid w:val="007E6E37"/>
    <w:rsid w:val="007F075D"/>
    <w:rsid w:val="007F1B40"/>
    <w:rsid w:val="007F1E93"/>
    <w:rsid w:val="007F20FD"/>
    <w:rsid w:val="007F4558"/>
    <w:rsid w:val="007F4730"/>
    <w:rsid w:val="007F66CC"/>
    <w:rsid w:val="0080205D"/>
    <w:rsid w:val="008029FC"/>
    <w:rsid w:val="008063EA"/>
    <w:rsid w:val="00807B72"/>
    <w:rsid w:val="008127B1"/>
    <w:rsid w:val="00822DE1"/>
    <w:rsid w:val="008239D9"/>
    <w:rsid w:val="00823AF1"/>
    <w:rsid w:val="008249A2"/>
    <w:rsid w:val="00824A2E"/>
    <w:rsid w:val="00832A7E"/>
    <w:rsid w:val="008337F9"/>
    <w:rsid w:val="00833C43"/>
    <w:rsid w:val="008340AF"/>
    <w:rsid w:val="00842B62"/>
    <w:rsid w:val="008435DB"/>
    <w:rsid w:val="0084392A"/>
    <w:rsid w:val="00845587"/>
    <w:rsid w:val="00845CD0"/>
    <w:rsid w:val="008460CE"/>
    <w:rsid w:val="008474DB"/>
    <w:rsid w:val="008476C9"/>
    <w:rsid w:val="008507AA"/>
    <w:rsid w:val="00851C5F"/>
    <w:rsid w:val="00851FE6"/>
    <w:rsid w:val="00852F0F"/>
    <w:rsid w:val="008532B6"/>
    <w:rsid w:val="0085553F"/>
    <w:rsid w:val="008564C2"/>
    <w:rsid w:val="008564F2"/>
    <w:rsid w:val="00866028"/>
    <w:rsid w:val="008738CF"/>
    <w:rsid w:val="00873D09"/>
    <w:rsid w:val="00874988"/>
    <w:rsid w:val="00877851"/>
    <w:rsid w:val="00880520"/>
    <w:rsid w:val="008827D8"/>
    <w:rsid w:val="0088535B"/>
    <w:rsid w:val="00885538"/>
    <w:rsid w:val="008866A3"/>
    <w:rsid w:val="00887CDF"/>
    <w:rsid w:val="0089141C"/>
    <w:rsid w:val="00892C43"/>
    <w:rsid w:val="00893F62"/>
    <w:rsid w:val="00895593"/>
    <w:rsid w:val="008A259A"/>
    <w:rsid w:val="008A7F22"/>
    <w:rsid w:val="008B2406"/>
    <w:rsid w:val="008B65EF"/>
    <w:rsid w:val="008B6FB0"/>
    <w:rsid w:val="008B784B"/>
    <w:rsid w:val="008C1550"/>
    <w:rsid w:val="008C3BF8"/>
    <w:rsid w:val="008D1BEE"/>
    <w:rsid w:val="008D5266"/>
    <w:rsid w:val="008E3E9F"/>
    <w:rsid w:val="008E4AC9"/>
    <w:rsid w:val="008E666C"/>
    <w:rsid w:val="008E7200"/>
    <w:rsid w:val="008F039D"/>
    <w:rsid w:val="008F232F"/>
    <w:rsid w:val="008F2D5E"/>
    <w:rsid w:val="008F3C0F"/>
    <w:rsid w:val="008F42D8"/>
    <w:rsid w:val="008F49D5"/>
    <w:rsid w:val="008F78B4"/>
    <w:rsid w:val="008F7C1A"/>
    <w:rsid w:val="00903111"/>
    <w:rsid w:val="00905903"/>
    <w:rsid w:val="0090679D"/>
    <w:rsid w:val="00906D45"/>
    <w:rsid w:val="00911828"/>
    <w:rsid w:val="00915745"/>
    <w:rsid w:val="0091644C"/>
    <w:rsid w:val="009205AE"/>
    <w:rsid w:val="00920DBF"/>
    <w:rsid w:val="0092152C"/>
    <w:rsid w:val="0093291A"/>
    <w:rsid w:val="00932CDA"/>
    <w:rsid w:val="00933696"/>
    <w:rsid w:val="009339CE"/>
    <w:rsid w:val="009343A9"/>
    <w:rsid w:val="00934704"/>
    <w:rsid w:val="0093519C"/>
    <w:rsid w:val="009364BE"/>
    <w:rsid w:val="009365EF"/>
    <w:rsid w:val="00940D0C"/>
    <w:rsid w:val="00946D23"/>
    <w:rsid w:val="0095331E"/>
    <w:rsid w:val="00954A60"/>
    <w:rsid w:val="00957180"/>
    <w:rsid w:val="009578F6"/>
    <w:rsid w:val="00963496"/>
    <w:rsid w:val="00967611"/>
    <w:rsid w:val="00967B41"/>
    <w:rsid w:val="0097057A"/>
    <w:rsid w:val="00970BBB"/>
    <w:rsid w:val="00971391"/>
    <w:rsid w:val="00972CA6"/>
    <w:rsid w:val="00972CE7"/>
    <w:rsid w:val="00973B42"/>
    <w:rsid w:val="00974A15"/>
    <w:rsid w:val="00975591"/>
    <w:rsid w:val="00976F28"/>
    <w:rsid w:val="00977139"/>
    <w:rsid w:val="00982893"/>
    <w:rsid w:val="00983B69"/>
    <w:rsid w:val="00987290"/>
    <w:rsid w:val="00990A51"/>
    <w:rsid w:val="009920BC"/>
    <w:rsid w:val="009939A1"/>
    <w:rsid w:val="009A1C35"/>
    <w:rsid w:val="009A36D1"/>
    <w:rsid w:val="009A3D79"/>
    <w:rsid w:val="009A431E"/>
    <w:rsid w:val="009A6F18"/>
    <w:rsid w:val="009B4264"/>
    <w:rsid w:val="009B44C9"/>
    <w:rsid w:val="009B64D6"/>
    <w:rsid w:val="009B6E66"/>
    <w:rsid w:val="009C0F72"/>
    <w:rsid w:val="009C3346"/>
    <w:rsid w:val="009C3963"/>
    <w:rsid w:val="009C3A3C"/>
    <w:rsid w:val="009C3EC8"/>
    <w:rsid w:val="009C4129"/>
    <w:rsid w:val="009C441D"/>
    <w:rsid w:val="009D5730"/>
    <w:rsid w:val="009D7F51"/>
    <w:rsid w:val="009E4436"/>
    <w:rsid w:val="009E6F21"/>
    <w:rsid w:val="009F000C"/>
    <w:rsid w:val="009F04EE"/>
    <w:rsid w:val="00A0117D"/>
    <w:rsid w:val="00A0164D"/>
    <w:rsid w:val="00A13352"/>
    <w:rsid w:val="00A14791"/>
    <w:rsid w:val="00A14952"/>
    <w:rsid w:val="00A15EC0"/>
    <w:rsid w:val="00A17190"/>
    <w:rsid w:val="00A22F98"/>
    <w:rsid w:val="00A25CA4"/>
    <w:rsid w:val="00A275E5"/>
    <w:rsid w:val="00A335B9"/>
    <w:rsid w:val="00A3451D"/>
    <w:rsid w:val="00A347EF"/>
    <w:rsid w:val="00A34F72"/>
    <w:rsid w:val="00A35ABD"/>
    <w:rsid w:val="00A35B5A"/>
    <w:rsid w:val="00A36431"/>
    <w:rsid w:val="00A36838"/>
    <w:rsid w:val="00A36E27"/>
    <w:rsid w:val="00A41D12"/>
    <w:rsid w:val="00A42C38"/>
    <w:rsid w:val="00A44510"/>
    <w:rsid w:val="00A46FC4"/>
    <w:rsid w:val="00A56696"/>
    <w:rsid w:val="00A57EC3"/>
    <w:rsid w:val="00A61A4C"/>
    <w:rsid w:val="00A62AAA"/>
    <w:rsid w:val="00A645B4"/>
    <w:rsid w:val="00A7059A"/>
    <w:rsid w:val="00A77CC5"/>
    <w:rsid w:val="00A81659"/>
    <w:rsid w:val="00A84B08"/>
    <w:rsid w:val="00A85ADE"/>
    <w:rsid w:val="00A87732"/>
    <w:rsid w:val="00A903BA"/>
    <w:rsid w:val="00A9095E"/>
    <w:rsid w:val="00A965A0"/>
    <w:rsid w:val="00AA147A"/>
    <w:rsid w:val="00AA3716"/>
    <w:rsid w:val="00AA55A4"/>
    <w:rsid w:val="00AA7756"/>
    <w:rsid w:val="00AB3346"/>
    <w:rsid w:val="00AB47E2"/>
    <w:rsid w:val="00AB5603"/>
    <w:rsid w:val="00AC1E89"/>
    <w:rsid w:val="00AC2659"/>
    <w:rsid w:val="00AC46DA"/>
    <w:rsid w:val="00AC639C"/>
    <w:rsid w:val="00AC655A"/>
    <w:rsid w:val="00AD5E5F"/>
    <w:rsid w:val="00AD7985"/>
    <w:rsid w:val="00AE09EF"/>
    <w:rsid w:val="00AE2ADC"/>
    <w:rsid w:val="00AE5847"/>
    <w:rsid w:val="00AF0F2D"/>
    <w:rsid w:val="00AF2FDF"/>
    <w:rsid w:val="00AF357C"/>
    <w:rsid w:val="00AF3D1D"/>
    <w:rsid w:val="00AF5E4D"/>
    <w:rsid w:val="00B00A88"/>
    <w:rsid w:val="00B01BDE"/>
    <w:rsid w:val="00B03315"/>
    <w:rsid w:val="00B046E0"/>
    <w:rsid w:val="00B04BAC"/>
    <w:rsid w:val="00B10152"/>
    <w:rsid w:val="00B119EE"/>
    <w:rsid w:val="00B14A68"/>
    <w:rsid w:val="00B2135C"/>
    <w:rsid w:val="00B23D65"/>
    <w:rsid w:val="00B2486D"/>
    <w:rsid w:val="00B24F63"/>
    <w:rsid w:val="00B2671E"/>
    <w:rsid w:val="00B26912"/>
    <w:rsid w:val="00B279BF"/>
    <w:rsid w:val="00B30365"/>
    <w:rsid w:val="00B322BF"/>
    <w:rsid w:val="00B45C2A"/>
    <w:rsid w:val="00B4750D"/>
    <w:rsid w:val="00B50C50"/>
    <w:rsid w:val="00B5152D"/>
    <w:rsid w:val="00B5368B"/>
    <w:rsid w:val="00B538D2"/>
    <w:rsid w:val="00B54B8D"/>
    <w:rsid w:val="00B5570F"/>
    <w:rsid w:val="00B55898"/>
    <w:rsid w:val="00B5779E"/>
    <w:rsid w:val="00B6071F"/>
    <w:rsid w:val="00B608B2"/>
    <w:rsid w:val="00B628C0"/>
    <w:rsid w:val="00B708D9"/>
    <w:rsid w:val="00B75EC2"/>
    <w:rsid w:val="00B7733C"/>
    <w:rsid w:val="00B775D3"/>
    <w:rsid w:val="00B8198C"/>
    <w:rsid w:val="00B86AFF"/>
    <w:rsid w:val="00B94935"/>
    <w:rsid w:val="00B95810"/>
    <w:rsid w:val="00B96584"/>
    <w:rsid w:val="00B96939"/>
    <w:rsid w:val="00B97A19"/>
    <w:rsid w:val="00BA540D"/>
    <w:rsid w:val="00BA5797"/>
    <w:rsid w:val="00BB0598"/>
    <w:rsid w:val="00BB2853"/>
    <w:rsid w:val="00BB49D6"/>
    <w:rsid w:val="00BB78F0"/>
    <w:rsid w:val="00BC2E74"/>
    <w:rsid w:val="00BD3196"/>
    <w:rsid w:val="00BD490F"/>
    <w:rsid w:val="00BD66BF"/>
    <w:rsid w:val="00BD760E"/>
    <w:rsid w:val="00BE04B3"/>
    <w:rsid w:val="00BE2F66"/>
    <w:rsid w:val="00BE50A6"/>
    <w:rsid w:val="00BE5BE2"/>
    <w:rsid w:val="00BE6368"/>
    <w:rsid w:val="00BE71BE"/>
    <w:rsid w:val="00BF4676"/>
    <w:rsid w:val="00BF5B40"/>
    <w:rsid w:val="00BF5F3D"/>
    <w:rsid w:val="00BF6D2C"/>
    <w:rsid w:val="00BF7338"/>
    <w:rsid w:val="00C014DC"/>
    <w:rsid w:val="00C01C1D"/>
    <w:rsid w:val="00C02AA6"/>
    <w:rsid w:val="00C061F4"/>
    <w:rsid w:val="00C067A0"/>
    <w:rsid w:val="00C50B14"/>
    <w:rsid w:val="00C5686C"/>
    <w:rsid w:val="00C56DCA"/>
    <w:rsid w:val="00C6267A"/>
    <w:rsid w:val="00C76438"/>
    <w:rsid w:val="00C76AE8"/>
    <w:rsid w:val="00C779B9"/>
    <w:rsid w:val="00C77FD9"/>
    <w:rsid w:val="00C81104"/>
    <w:rsid w:val="00C94202"/>
    <w:rsid w:val="00C942BB"/>
    <w:rsid w:val="00C95CB2"/>
    <w:rsid w:val="00CA1D51"/>
    <w:rsid w:val="00CA29DC"/>
    <w:rsid w:val="00CA32B5"/>
    <w:rsid w:val="00CA3DDF"/>
    <w:rsid w:val="00CA760F"/>
    <w:rsid w:val="00CB267D"/>
    <w:rsid w:val="00CB2A89"/>
    <w:rsid w:val="00CB4F1D"/>
    <w:rsid w:val="00CB6A9D"/>
    <w:rsid w:val="00CC2C1E"/>
    <w:rsid w:val="00CC4284"/>
    <w:rsid w:val="00CC4DF6"/>
    <w:rsid w:val="00CC6B2F"/>
    <w:rsid w:val="00CD339C"/>
    <w:rsid w:val="00CD4192"/>
    <w:rsid w:val="00CD4FD4"/>
    <w:rsid w:val="00CD6033"/>
    <w:rsid w:val="00CD6862"/>
    <w:rsid w:val="00CD6DC9"/>
    <w:rsid w:val="00CD6DDB"/>
    <w:rsid w:val="00CE4D7D"/>
    <w:rsid w:val="00CE6F39"/>
    <w:rsid w:val="00CE74A1"/>
    <w:rsid w:val="00CE794D"/>
    <w:rsid w:val="00CE7A49"/>
    <w:rsid w:val="00CE7CAE"/>
    <w:rsid w:val="00CF14F4"/>
    <w:rsid w:val="00CF2099"/>
    <w:rsid w:val="00D030D7"/>
    <w:rsid w:val="00D0365B"/>
    <w:rsid w:val="00D068E0"/>
    <w:rsid w:val="00D076E5"/>
    <w:rsid w:val="00D07E19"/>
    <w:rsid w:val="00D10493"/>
    <w:rsid w:val="00D109BB"/>
    <w:rsid w:val="00D10BCA"/>
    <w:rsid w:val="00D10D2E"/>
    <w:rsid w:val="00D11BB9"/>
    <w:rsid w:val="00D155A0"/>
    <w:rsid w:val="00D16327"/>
    <w:rsid w:val="00D16E18"/>
    <w:rsid w:val="00D201F0"/>
    <w:rsid w:val="00D218F0"/>
    <w:rsid w:val="00D21C1C"/>
    <w:rsid w:val="00D22A0A"/>
    <w:rsid w:val="00D23501"/>
    <w:rsid w:val="00D27DEA"/>
    <w:rsid w:val="00D33DA8"/>
    <w:rsid w:val="00D352CD"/>
    <w:rsid w:val="00D356BF"/>
    <w:rsid w:val="00D3627A"/>
    <w:rsid w:val="00D40C9D"/>
    <w:rsid w:val="00D521FC"/>
    <w:rsid w:val="00D5364E"/>
    <w:rsid w:val="00D53812"/>
    <w:rsid w:val="00D5666B"/>
    <w:rsid w:val="00D56D9A"/>
    <w:rsid w:val="00D604EE"/>
    <w:rsid w:val="00D6213F"/>
    <w:rsid w:val="00D6765B"/>
    <w:rsid w:val="00D700F2"/>
    <w:rsid w:val="00D70184"/>
    <w:rsid w:val="00D74D30"/>
    <w:rsid w:val="00D767C6"/>
    <w:rsid w:val="00D804FA"/>
    <w:rsid w:val="00D80D05"/>
    <w:rsid w:val="00D81664"/>
    <w:rsid w:val="00D85865"/>
    <w:rsid w:val="00D87204"/>
    <w:rsid w:val="00D91A33"/>
    <w:rsid w:val="00D93A6A"/>
    <w:rsid w:val="00DA0574"/>
    <w:rsid w:val="00DA151F"/>
    <w:rsid w:val="00DA19C4"/>
    <w:rsid w:val="00DA1CD2"/>
    <w:rsid w:val="00DA470E"/>
    <w:rsid w:val="00DA6E73"/>
    <w:rsid w:val="00DB4E26"/>
    <w:rsid w:val="00DC2B68"/>
    <w:rsid w:val="00DC41AF"/>
    <w:rsid w:val="00DC4651"/>
    <w:rsid w:val="00DC7684"/>
    <w:rsid w:val="00DD1488"/>
    <w:rsid w:val="00DD3F40"/>
    <w:rsid w:val="00DE3618"/>
    <w:rsid w:val="00DE5C94"/>
    <w:rsid w:val="00DF0131"/>
    <w:rsid w:val="00DF32FF"/>
    <w:rsid w:val="00DF433B"/>
    <w:rsid w:val="00DF5357"/>
    <w:rsid w:val="00DF56AC"/>
    <w:rsid w:val="00DF7260"/>
    <w:rsid w:val="00DF74AE"/>
    <w:rsid w:val="00DF74D8"/>
    <w:rsid w:val="00E00CE9"/>
    <w:rsid w:val="00E03E32"/>
    <w:rsid w:val="00E053D4"/>
    <w:rsid w:val="00E109C7"/>
    <w:rsid w:val="00E11634"/>
    <w:rsid w:val="00E13A9D"/>
    <w:rsid w:val="00E16CB8"/>
    <w:rsid w:val="00E17103"/>
    <w:rsid w:val="00E17EAE"/>
    <w:rsid w:val="00E22937"/>
    <w:rsid w:val="00E25C6F"/>
    <w:rsid w:val="00E30474"/>
    <w:rsid w:val="00E30C47"/>
    <w:rsid w:val="00E326E2"/>
    <w:rsid w:val="00E338CC"/>
    <w:rsid w:val="00E35CF3"/>
    <w:rsid w:val="00E41A9A"/>
    <w:rsid w:val="00E45F9C"/>
    <w:rsid w:val="00E46D7C"/>
    <w:rsid w:val="00E47270"/>
    <w:rsid w:val="00E5100B"/>
    <w:rsid w:val="00E512F8"/>
    <w:rsid w:val="00E51932"/>
    <w:rsid w:val="00E52F20"/>
    <w:rsid w:val="00E65190"/>
    <w:rsid w:val="00E66526"/>
    <w:rsid w:val="00E72561"/>
    <w:rsid w:val="00E732E2"/>
    <w:rsid w:val="00E748A0"/>
    <w:rsid w:val="00E8355F"/>
    <w:rsid w:val="00E83D51"/>
    <w:rsid w:val="00E85EC3"/>
    <w:rsid w:val="00E87847"/>
    <w:rsid w:val="00E918DD"/>
    <w:rsid w:val="00E94336"/>
    <w:rsid w:val="00EA41D5"/>
    <w:rsid w:val="00EB05E7"/>
    <w:rsid w:val="00EB0BE1"/>
    <w:rsid w:val="00EB2D04"/>
    <w:rsid w:val="00EB4E47"/>
    <w:rsid w:val="00EB7821"/>
    <w:rsid w:val="00EB7E9A"/>
    <w:rsid w:val="00EC16E1"/>
    <w:rsid w:val="00EC2514"/>
    <w:rsid w:val="00ED05D2"/>
    <w:rsid w:val="00ED2E9D"/>
    <w:rsid w:val="00ED39DB"/>
    <w:rsid w:val="00EE07F5"/>
    <w:rsid w:val="00EE2CF4"/>
    <w:rsid w:val="00EE3892"/>
    <w:rsid w:val="00EF22A3"/>
    <w:rsid w:val="00F00559"/>
    <w:rsid w:val="00F011DD"/>
    <w:rsid w:val="00F02014"/>
    <w:rsid w:val="00F0270E"/>
    <w:rsid w:val="00F0486A"/>
    <w:rsid w:val="00F05EB3"/>
    <w:rsid w:val="00F143A3"/>
    <w:rsid w:val="00F15192"/>
    <w:rsid w:val="00F16D9C"/>
    <w:rsid w:val="00F16EE2"/>
    <w:rsid w:val="00F2242C"/>
    <w:rsid w:val="00F27FF1"/>
    <w:rsid w:val="00F41756"/>
    <w:rsid w:val="00F419F5"/>
    <w:rsid w:val="00F42257"/>
    <w:rsid w:val="00F444AE"/>
    <w:rsid w:val="00F52322"/>
    <w:rsid w:val="00F52EE0"/>
    <w:rsid w:val="00F52FBC"/>
    <w:rsid w:val="00F56144"/>
    <w:rsid w:val="00F562A5"/>
    <w:rsid w:val="00F56F29"/>
    <w:rsid w:val="00F633CA"/>
    <w:rsid w:val="00F676E1"/>
    <w:rsid w:val="00F71951"/>
    <w:rsid w:val="00F74BB9"/>
    <w:rsid w:val="00F82303"/>
    <w:rsid w:val="00F84E8B"/>
    <w:rsid w:val="00F84FDB"/>
    <w:rsid w:val="00F85901"/>
    <w:rsid w:val="00F8595B"/>
    <w:rsid w:val="00F946DF"/>
    <w:rsid w:val="00FA3220"/>
    <w:rsid w:val="00FA40F0"/>
    <w:rsid w:val="00FA6AD1"/>
    <w:rsid w:val="00FB0A92"/>
    <w:rsid w:val="00FB7890"/>
    <w:rsid w:val="00FD0F59"/>
    <w:rsid w:val="00FD20D4"/>
    <w:rsid w:val="00FD3330"/>
    <w:rsid w:val="00FD43BC"/>
    <w:rsid w:val="00FD5C6E"/>
    <w:rsid w:val="00FD5E5D"/>
    <w:rsid w:val="00FE2195"/>
    <w:rsid w:val="00FE565D"/>
    <w:rsid w:val="00FF6B6F"/>
    <w:rsid w:val="00FF6C9C"/>
    <w:rsid w:val="0167ED54"/>
    <w:rsid w:val="106573FF"/>
    <w:rsid w:val="11AD93D9"/>
    <w:rsid w:val="15079EE0"/>
    <w:rsid w:val="1C8D3747"/>
    <w:rsid w:val="1E5D6E82"/>
    <w:rsid w:val="2280FBAB"/>
    <w:rsid w:val="246C1A01"/>
    <w:rsid w:val="26523981"/>
    <w:rsid w:val="2EE63F7C"/>
    <w:rsid w:val="2FB13FB0"/>
    <w:rsid w:val="35320F05"/>
    <w:rsid w:val="3940E6DD"/>
    <w:rsid w:val="3A5DD020"/>
    <w:rsid w:val="424CD196"/>
    <w:rsid w:val="441AC1C2"/>
    <w:rsid w:val="45B37BC9"/>
    <w:rsid w:val="48E7CE28"/>
    <w:rsid w:val="4AA88F45"/>
    <w:rsid w:val="4D0A9BF6"/>
    <w:rsid w:val="4DB9DDE3"/>
    <w:rsid w:val="4FEE0CED"/>
    <w:rsid w:val="55EF417A"/>
    <w:rsid w:val="572B176E"/>
    <w:rsid w:val="58D513DB"/>
    <w:rsid w:val="5BC9397E"/>
    <w:rsid w:val="60CF6B4C"/>
    <w:rsid w:val="6499F5C2"/>
    <w:rsid w:val="6D022927"/>
    <w:rsid w:val="72F78368"/>
    <w:rsid w:val="74153C8D"/>
    <w:rsid w:val="7679ED26"/>
    <w:rsid w:val="7E769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CED48"/>
  <w15:chartTrackingRefBased/>
  <w15:docId w15:val="{0F034649-2C3E-4EC2-958F-7C5F24C6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4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C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5BC"/>
    <w:pPr>
      <w:ind w:left="720"/>
      <w:contextualSpacing/>
    </w:pPr>
  </w:style>
  <w:style w:type="paragraph" w:styleId="NoSpacing">
    <w:name w:val="No Spacing"/>
    <w:uiPriority w:val="1"/>
    <w:qFormat/>
    <w:rsid w:val="003177B7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E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6DDB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613EEC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C7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5C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0A637C"/>
    <w:pPr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A637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A637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A63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3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E32"/>
  </w:style>
  <w:style w:type="paragraph" w:styleId="Footer">
    <w:name w:val="footer"/>
    <w:basedOn w:val="Normal"/>
    <w:link w:val="FooterChar"/>
    <w:uiPriority w:val="99"/>
    <w:unhideWhenUsed/>
    <w:rsid w:val="00E03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E32"/>
  </w:style>
  <w:style w:type="character" w:styleId="UnresolvedMention">
    <w:name w:val="Unresolved Mention"/>
    <w:basedOn w:val="DefaultParagraphFont"/>
    <w:uiPriority w:val="99"/>
    <w:semiHidden/>
    <w:unhideWhenUsed/>
    <w:rsid w:val="0000787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00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00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0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ransparentnost.org.rs/images/dokumenti_uz_vesti/Ocena_baza_podataka_o_politi%C4%8Dkom_integritetu_u_Srbiji_-_Integrity_Watch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transparentnost.org.rs/sr/projekti/302-integrity-watch-in-the-western-balkans-and-turkey-civil-society-combating-corruption-with-political-integrity-dat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ransparentnost.org.rs/sr/projekti/302-integrity-watch-in-the-western-balkans-and-turkey-civil-society-combating-corruption-with-political-integrity-dat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ransparentnost.org.rs/sr/projekti/302-integrity-watch-in-the-western-balkans-and-turkey-civil-society-combating-corruption-with-political-integrity-data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s@transparentnost.org.rs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ransparentnost.org.rs/images/Country_Regulation_Asessment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CB8EB153EB94C8C16FEFC39D9B6FE" ma:contentTypeVersion="13" ma:contentTypeDescription="Create a new document." ma:contentTypeScope="" ma:versionID="fec1180422d86bfe7213f1efe0ba5743">
  <xsd:schema xmlns:xsd="http://www.w3.org/2001/XMLSchema" xmlns:xs="http://www.w3.org/2001/XMLSchema" xmlns:p="http://schemas.microsoft.com/office/2006/metadata/properties" xmlns:ns2="cd3fe7d2-d4f2-47d7-b2d8-c5c5c814a04c" xmlns:ns3="c2c65517-11a9-48eb-a4d0-dbe913d4bef3" targetNamespace="http://schemas.microsoft.com/office/2006/metadata/properties" ma:root="true" ma:fieldsID="f1cba87483593bec945f76a6010e7447" ns2:_="" ns3:_="">
    <xsd:import namespace="cd3fe7d2-d4f2-47d7-b2d8-c5c5c814a04c"/>
    <xsd:import namespace="c2c65517-11a9-48eb-a4d0-dbe913d4be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e7d2-d4f2-47d7-b2d8-c5c5c814a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dd85dcc-d5fa-408e-a42f-cb9890605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65517-11a9-48eb-a4d0-dbe913d4bef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a72a40-9fa9-464d-9aa2-ffd182e43c0c}" ma:internalName="TaxCatchAll" ma:showField="CatchAllData" ma:web="c2c65517-11a9-48eb-a4d0-dbe913d4be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c65517-11a9-48eb-a4d0-dbe913d4bef3" xsi:nil="true"/>
    <lcf76f155ced4ddcb4097134ff3c332f xmlns="cd3fe7d2-d4f2-47d7-b2d8-c5c5c814a04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E6EA2-7486-4C65-9F25-C6F3783E6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fe7d2-d4f2-47d7-b2d8-c5c5c814a04c"/>
    <ds:schemaRef ds:uri="c2c65517-11a9-48eb-a4d0-dbe913d4b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B39B05-A293-467C-BE6D-51813F355EC1}">
  <ds:schemaRefs>
    <ds:schemaRef ds:uri="http://schemas.microsoft.com/office/2006/metadata/properties"/>
    <ds:schemaRef ds:uri="http://schemas.microsoft.com/office/infopath/2007/PartnerControls"/>
    <ds:schemaRef ds:uri="c2c65517-11a9-48eb-a4d0-dbe913d4bef3"/>
    <ds:schemaRef ds:uri="cd3fe7d2-d4f2-47d7-b2d8-c5c5c814a04c"/>
  </ds:schemaRefs>
</ds:datastoreItem>
</file>

<file path=customXml/itemProps3.xml><?xml version="1.0" encoding="utf-8"?>
<ds:datastoreItem xmlns:ds="http://schemas.openxmlformats.org/officeDocument/2006/customXml" ds:itemID="{0F5CB01E-A1B4-4B07-AFA2-F8820D10F7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3F0E48-993D-4F99-B0E2-E9ABF451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12</Pages>
  <Words>4291</Words>
  <Characters>24464</Characters>
  <Application>Microsoft Office Word</Application>
  <DocSecurity>0</DocSecurity>
  <Lines>203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</dc:creator>
  <cp:keywords/>
  <dc:description/>
  <cp:lastModifiedBy>Misa Bojovic</cp:lastModifiedBy>
  <cp:revision>218</cp:revision>
  <dcterms:created xsi:type="dcterms:W3CDTF">2025-03-27T10:05:00Z</dcterms:created>
  <dcterms:modified xsi:type="dcterms:W3CDTF">2025-06-17T09:39:00Z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0x01010073DCB8EB153EB94C8C16FEFC39D9B6FE</vt:lpwstr>
  </property>
  <property fmtid="{D5CDD505-2E9C-101B-9397-08002B2CF9AE}" pid="3" name="MediaServiceImageTags">
    <vt:lpwstr/>
  </property>
</Properties>
</file>